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A0" w:rsidRDefault="004902A0">
      <w:pPr>
        <w:widowControl/>
        <w:suppressAutoHyphens w:val="0"/>
        <w:rPr>
          <w:b/>
          <w:sz w:val="36"/>
          <w:szCs w:val="36"/>
          <w:lang w:val="en-US"/>
        </w:rPr>
      </w:pPr>
      <w:r>
        <w:rPr>
          <w:b/>
          <w:sz w:val="36"/>
          <w:szCs w:val="36"/>
          <w:lang w:val="en-US"/>
        </w:rPr>
        <w:t>Istruzioni per gli autori</w:t>
      </w:r>
    </w:p>
    <w:p w:rsidR="004902A0" w:rsidRDefault="004902A0">
      <w:pPr>
        <w:widowControl/>
        <w:suppressAutoHyphens w:val="0"/>
        <w:rPr>
          <w:b/>
          <w:sz w:val="36"/>
          <w:szCs w:val="36"/>
          <w:lang w:val="en-US"/>
        </w:rPr>
      </w:pPr>
    </w:p>
    <w:p w:rsidR="004902A0" w:rsidRDefault="004902A0">
      <w:pPr>
        <w:widowControl/>
        <w:suppressAutoHyphens w:val="0"/>
        <w:rPr>
          <w:lang w:val="en-US"/>
        </w:rPr>
      </w:pPr>
      <w:r w:rsidRPr="004902A0">
        <w:rPr>
          <w:lang w:val="en-US"/>
        </w:rPr>
        <w:t>Inviare l’articolo già impaginato correttamente secondo il template allegato e rispettando le seguenti raccomandazioni:</w:t>
      </w:r>
    </w:p>
    <w:p w:rsidR="004902A0" w:rsidRDefault="004902A0" w:rsidP="004902A0">
      <w:pPr>
        <w:pStyle w:val="Paragrafoelenco"/>
        <w:widowControl/>
        <w:numPr>
          <w:ilvl w:val="0"/>
          <w:numId w:val="12"/>
        </w:numPr>
        <w:suppressAutoHyphens w:val="0"/>
        <w:rPr>
          <w:lang w:val="en-US"/>
        </w:rPr>
      </w:pPr>
      <w:r>
        <w:rPr>
          <w:lang w:val="en-US"/>
        </w:rPr>
        <w:t>L’articolo deve essere in lingua italiana</w:t>
      </w:r>
    </w:p>
    <w:p w:rsidR="00DA5754" w:rsidRDefault="004902A0" w:rsidP="00DA5754">
      <w:pPr>
        <w:pStyle w:val="Paragrafoelenco"/>
        <w:widowControl/>
        <w:numPr>
          <w:ilvl w:val="0"/>
          <w:numId w:val="12"/>
        </w:numPr>
        <w:suppressAutoHyphens w:val="0"/>
        <w:rPr>
          <w:lang w:val="en-US"/>
        </w:rPr>
      </w:pPr>
      <w:r>
        <w:rPr>
          <w:lang w:val="en-US"/>
        </w:rPr>
        <w:t>Non sono ammessi titoli o altro</w:t>
      </w:r>
      <w:r w:rsidR="00224AA9">
        <w:rPr>
          <w:lang w:val="en-US"/>
        </w:rPr>
        <w:t>,</w:t>
      </w:r>
      <w:r>
        <w:rPr>
          <w:lang w:val="en-US"/>
        </w:rPr>
        <w:t xml:space="preserve"> scritti esclusivamente in caratteri maiuscoli</w:t>
      </w:r>
    </w:p>
    <w:p w:rsidR="004902A0" w:rsidRPr="00DA5754" w:rsidRDefault="00DA5754" w:rsidP="00DA5754">
      <w:pPr>
        <w:pStyle w:val="Paragrafoelenco"/>
        <w:widowControl/>
        <w:numPr>
          <w:ilvl w:val="1"/>
          <w:numId w:val="12"/>
        </w:numPr>
        <w:suppressAutoHyphens w:val="0"/>
        <w:rPr>
          <w:lang w:val="en-US"/>
        </w:rPr>
      </w:pPr>
      <w:r w:rsidRPr="00DA5754">
        <w:rPr>
          <w:lang w:val="en-US"/>
        </w:rPr>
        <w:t>Carattere da usare per tutto il lavoro: Times New Roman - Giustificato</w:t>
      </w:r>
    </w:p>
    <w:p w:rsidR="004902A0" w:rsidRDefault="004902A0" w:rsidP="004902A0">
      <w:pPr>
        <w:pStyle w:val="Paragrafoelenco"/>
        <w:widowControl/>
        <w:numPr>
          <w:ilvl w:val="0"/>
          <w:numId w:val="12"/>
        </w:numPr>
        <w:suppressAutoHyphens w:val="0"/>
        <w:rPr>
          <w:lang w:val="en-US"/>
        </w:rPr>
      </w:pPr>
      <w:r>
        <w:rPr>
          <w:lang w:val="en-US"/>
        </w:rPr>
        <w:t>La pagina deve essere impostata secondo i seguenti parametri:</w:t>
      </w:r>
    </w:p>
    <w:p w:rsidR="00DA5754" w:rsidRDefault="004902A0" w:rsidP="004902A0">
      <w:pPr>
        <w:pStyle w:val="Paragrafoelenco"/>
        <w:widowControl/>
        <w:numPr>
          <w:ilvl w:val="1"/>
          <w:numId w:val="12"/>
        </w:numPr>
        <w:suppressAutoHyphens w:val="0"/>
        <w:rPr>
          <w:lang w:val="en-US"/>
        </w:rPr>
      </w:pPr>
      <w:r w:rsidRPr="004902A0">
        <w:rPr>
          <w:lang w:val="en-US"/>
        </w:rPr>
        <w:t xml:space="preserve">Margini personalizzati: </w:t>
      </w:r>
      <w:r>
        <w:rPr>
          <w:lang w:val="en-US"/>
        </w:rPr>
        <w:br/>
        <w:t>Superiore 3 cm</w:t>
      </w:r>
      <w:r>
        <w:rPr>
          <w:lang w:val="en-US"/>
        </w:rPr>
        <w:br/>
        <w:t>Inferiore 3 cm</w:t>
      </w:r>
      <w:r>
        <w:rPr>
          <w:lang w:val="en-US"/>
        </w:rPr>
        <w:br/>
        <w:t>Sinistro 3 cm</w:t>
      </w:r>
      <w:r>
        <w:rPr>
          <w:lang w:val="en-US"/>
        </w:rPr>
        <w:br/>
        <w:t>Destro 3 cm</w:t>
      </w:r>
      <w:r>
        <w:rPr>
          <w:lang w:val="en-US"/>
        </w:rPr>
        <w:br/>
        <w:t>Rilegatura 0 cm</w:t>
      </w:r>
      <w:r>
        <w:rPr>
          <w:lang w:val="en-US"/>
        </w:rPr>
        <w:br/>
        <w:t>Posizione rilegatura Sinistro</w:t>
      </w:r>
      <w:r>
        <w:rPr>
          <w:lang w:val="en-US"/>
        </w:rPr>
        <w:br/>
      </w:r>
      <w:r w:rsidR="00DA5754">
        <w:rPr>
          <w:lang w:val="en-US"/>
        </w:rPr>
        <w:t>Orientamento Verticale</w:t>
      </w:r>
      <w:r w:rsidR="00DA5754">
        <w:rPr>
          <w:lang w:val="en-US"/>
        </w:rPr>
        <w:br/>
      </w:r>
      <w:r w:rsidRPr="004902A0">
        <w:rPr>
          <w:lang w:val="en-US"/>
        </w:rPr>
        <w:t>vedi figura</w:t>
      </w:r>
      <w:r>
        <w:rPr>
          <w:lang w:val="en-US"/>
        </w:rPr>
        <w:t xml:space="preserve"> 1</w:t>
      </w:r>
      <w:r>
        <w:rPr>
          <w:lang w:val="en-US"/>
        </w:rPr>
        <w:br/>
      </w:r>
      <w:r>
        <w:rPr>
          <w:lang w:val="en-US"/>
        </w:rPr>
        <w:br/>
      </w:r>
      <w:r w:rsidR="00950E6A">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15pt;height:366.1pt">
            <v:imagedata r:id="rId9" o:title="fig_0"/>
          </v:shape>
        </w:pict>
      </w:r>
      <w:r w:rsidRPr="004902A0">
        <w:rPr>
          <w:lang w:val="en-US"/>
        </w:rPr>
        <w:t xml:space="preserve"> </w:t>
      </w:r>
      <w:r w:rsidR="00DA5754">
        <w:rPr>
          <w:lang w:val="en-US"/>
        </w:rPr>
        <w:br/>
        <w:t>Fig. 1</w:t>
      </w:r>
    </w:p>
    <w:p w:rsidR="004902A0" w:rsidRDefault="00DA5754" w:rsidP="004902A0">
      <w:pPr>
        <w:pStyle w:val="Paragrafoelenco"/>
        <w:widowControl/>
        <w:numPr>
          <w:ilvl w:val="1"/>
          <w:numId w:val="12"/>
        </w:numPr>
        <w:suppressAutoHyphens w:val="0"/>
        <w:rPr>
          <w:lang w:val="en-US"/>
        </w:rPr>
      </w:pPr>
      <w:r>
        <w:rPr>
          <w:lang w:val="en-US"/>
        </w:rPr>
        <w:lastRenderedPageBreak/>
        <w:t>Layout, come da Figura 2</w:t>
      </w:r>
      <w:r>
        <w:rPr>
          <w:lang w:val="en-US"/>
        </w:rPr>
        <w:br/>
        <w:t>Intestazione 1,27 cm</w:t>
      </w:r>
      <w:r>
        <w:rPr>
          <w:lang w:val="en-US"/>
        </w:rPr>
        <w:br/>
        <w:t>Piè di pagina 1,27 cm</w:t>
      </w:r>
      <w:r>
        <w:rPr>
          <w:lang w:val="en-US"/>
        </w:rPr>
        <w:br/>
      </w:r>
      <w:r w:rsidR="004902A0">
        <w:rPr>
          <w:lang w:val="en-US"/>
        </w:rPr>
        <w:br/>
      </w:r>
      <w:r w:rsidR="0086438F">
        <w:rPr>
          <w:lang w:val="en-US"/>
        </w:rPr>
        <w:pict>
          <v:shape id="_x0000_i1026" type="#_x0000_t75" style="width:300.15pt;height:303.45pt">
            <v:imagedata r:id="rId10" o:title="fig_0a"/>
          </v:shape>
        </w:pict>
      </w:r>
      <w:r>
        <w:rPr>
          <w:lang w:val="en-US"/>
        </w:rPr>
        <w:br/>
      </w:r>
      <w:r>
        <w:rPr>
          <w:lang w:val="en-US"/>
        </w:rPr>
        <w:br/>
        <w:t>Fig. 2</w:t>
      </w:r>
    </w:p>
    <w:p w:rsidR="00DA5754" w:rsidRPr="004902A0" w:rsidRDefault="00DA5754" w:rsidP="00DA5754">
      <w:pPr>
        <w:pStyle w:val="Paragrafoelenco"/>
        <w:widowControl/>
        <w:numPr>
          <w:ilvl w:val="1"/>
          <w:numId w:val="12"/>
        </w:numPr>
        <w:suppressAutoHyphens w:val="0"/>
        <w:rPr>
          <w:lang w:val="en-US"/>
        </w:rPr>
      </w:pPr>
      <w:r>
        <w:rPr>
          <w:lang w:val="en-US"/>
        </w:rPr>
        <w:lastRenderedPageBreak/>
        <w:t>Interlinea secondo la figura 3</w:t>
      </w:r>
      <w:r>
        <w:rPr>
          <w:lang w:val="en-US"/>
        </w:rPr>
        <w:br/>
      </w:r>
      <w:r w:rsidR="0086438F">
        <w:rPr>
          <w:lang w:val="en-US"/>
        </w:rPr>
        <w:pict>
          <v:shape id="_x0000_i1027" type="#_x0000_t75" style="width:245.9pt;height:304.85pt">
            <v:imagedata r:id="rId11" o:title="fig_1"/>
          </v:shape>
        </w:pict>
      </w:r>
      <w:r>
        <w:rPr>
          <w:lang w:val="en-US"/>
        </w:rPr>
        <w:br/>
        <w:t>Fig. 3</w:t>
      </w:r>
      <w:r>
        <w:rPr>
          <w:lang w:val="en-US"/>
        </w:rPr>
        <w:br/>
      </w:r>
    </w:p>
    <w:p w:rsidR="0030655C" w:rsidRDefault="0030655C" w:rsidP="0030655C">
      <w:pPr>
        <w:pStyle w:val="Paragrafoelenco"/>
        <w:widowControl/>
        <w:numPr>
          <w:ilvl w:val="0"/>
          <w:numId w:val="12"/>
        </w:numPr>
        <w:suppressAutoHyphens w:val="0"/>
        <w:rPr>
          <w:lang w:val="en-US"/>
        </w:rPr>
      </w:pPr>
      <w:r>
        <w:rPr>
          <w:lang w:val="en-US"/>
        </w:rPr>
        <w:t xml:space="preserve">Nella </w:t>
      </w:r>
      <w:r w:rsidRPr="00C71EC2">
        <w:rPr>
          <w:b/>
          <w:lang w:val="en-US"/>
        </w:rPr>
        <w:t>prima pagina</w:t>
      </w:r>
      <w:r>
        <w:rPr>
          <w:lang w:val="en-US"/>
        </w:rPr>
        <w:t xml:space="preserve"> del lavoro vanno messi i seguenti elementi:</w:t>
      </w:r>
    </w:p>
    <w:p w:rsidR="0030655C" w:rsidRDefault="0030655C" w:rsidP="0030655C">
      <w:pPr>
        <w:pStyle w:val="Paragrafoelenco"/>
        <w:widowControl/>
        <w:numPr>
          <w:ilvl w:val="1"/>
          <w:numId w:val="12"/>
        </w:numPr>
        <w:suppressAutoHyphens w:val="0"/>
        <w:rPr>
          <w:lang w:val="en-US"/>
        </w:rPr>
      </w:pPr>
      <w:r>
        <w:rPr>
          <w:lang w:val="en-US"/>
        </w:rPr>
        <w:t>Titolo del lavoro in grassetto centrato carattere Times New Roman dimensione 18</w:t>
      </w:r>
    </w:p>
    <w:p w:rsidR="0030655C" w:rsidRDefault="0030655C" w:rsidP="0030655C">
      <w:pPr>
        <w:pStyle w:val="Paragrafoelenco"/>
        <w:widowControl/>
        <w:numPr>
          <w:ilvl w:val="1"/>
          <w:numId w:val="12"/>
        </w:numPr>
        <w:suppressAutoHyphens w:val="0"/>
        <w:rPr>
          <w:lang w:val="en-US"/>
        </w:rPr>
      </w:pPr>
      <w:r>
        <w:rPr>
          <w:lang w:val="en-US"/>
        </w:rPr>
        <w:t>1 invio</w:t>
      </w:r>
    </w:p>
    <w:p w:rsidR="0030655C" w:rsidRDefault="0030655C" w:rsidP="0030655C">
      <w:pPr>
        <w:pStyle w:val="Paragrafoelenco"/>
        <w:widowControl/>
        <w:numPr>
          <w:ilvl w:val="1"/>
          <w:numId w:val="12"/>
        </w:numPr>
        <w:suppressAutoHyphens w:val="0"/>
        <w:rPr>
          <w:lang w:val="en-US"/>
        </w:rPr>
      </w:pPr>
      <w:r>
        <w:rPr>
          <w:lang w:val="en-US"/>
        </w:rPr>
        <w:t>Nome e cognome dell’autore grassetto centrato carattere Times New Roman dimensione 12 con nota per affiliazione</w:t>
      </w:r>
    </w:p>
    <w:p w:rsidR="0030655C" w:rsidRDefault="0030655C" w:rsidP="0030655C">
      <w:pPr>
        <w:pStyle w:val="Paragrafoelenco"/>
        <w:widowControl/>
        <w:numPr>
          <w:ilvl w:val="1"/>
          <w:numId w:val="12"/>
        </w:numPr>
        <w:suppressAutoHyphens w:val="0"/>
        <w:rPr>
          <w:lang w:val="en-US"/>
        </w:rPr>
      </w:pPr>
      <w:r>
        <w:rPr>
          <w:lang w:val="en-US"/>
        </w:rPr>
        <w:t>2 invii</w:t>
      </w:r>
    </w:p>
    <w:p w:rsidR="0030655C" w:rsidRDefault="0030655C" w:rsidP="0030655C">
      <w:pPr>
        <w:pStyle w:val="Paragrafoelenco"/>
        <w:widowControl/>
        <w:numPr>
          <w:ilvl w:val="1"/>
          <w:numId w:val="12"/>
        </w:numPr>
        <w:suppressAutoHyphens w:val="0"/>
        <w:rPr>
          <w:lang w:val="en-US"/>
        </w:rPr>
      </w:pPr>
      <w:r>
        <w:rPr>
          <w:lang w:val="en-US"/>
        </w:rPr>
        <w:t>Affiliazione in Times New Roman centrato Times New Roman dimensione 10</w:t>
      </w:r>
    </w:p>
    <w:p w:rsidR="0030655C" w:rsidRDefault="0030655C" w:rsidP="0030655C">
      <w:pPr>
        <w:pStyle w:val="Paragrafoelenco"/>
        <w:widowControl/>
        <w:numPr>
          <w:ilvl w:val="1"/>
          <w:numId w:val="12"/>
        </w:numPr>
        <w:suppressAutoHyphens w:val="0"/>
        <w:rPr>
          <w:lang w:val="en-US"/>
        </w:rPr>
      </w:pPr>
      <w:r>
        <w:rPr>
          <w:lang w:val="en-US"/>
        </w:rPr>
        <w:t>2 invii</w:t>
      </w:r>
    </w:p>
    <w:p w:rsidR="0030655C" w:rsidRDefault="0030655C" w:rsidP="0030655C">
      <w:pPr>
        <w:pStyle w:val="Paragrafoelenco"/>
        <w:widowControl/>
        <w:numPr>
          <w:ilvl w:val="1"/>
          <w:numId w:val="12"/>
        </w:numPr>
        <w:suppressAutoHyphens w:val="0"/>
        <w:rPr>
          <w:lang w:val="en-US"/>
        </w:rPr>
      </w:pPr>
      <w:r>
        <w:rPr>
          <w:lang w:val="en-US"/>
        </w:rPr>
        <w:t>Breve abstract in lingua italiana (5 o 6 righe)</w:t>
      </w:r>
    </w:p>
    <w:p w:rsidR="0030655C" w:rsidRDefault="0030655C" w:rsidP="0030655C">
      <w:pPr>
        <w:pStyle w:val="Paragrafoelenco"/>
        <w:widowControl/>
        <w:numPr>
          <w:ilvl w:val="1"/>
          <w:numId w:val="12"/>
        </w:numPr>
        <w:suppressAutoHyphens w:val="0"/>
        <w:rPr>
          <w:lang w:val="en-US"/>
        </w:rPr>
      </w:pPr>
      <w:r>
        <w:rPr>
          <w:lang w:val="en-US"/>
        </w:rPr>
        <w:t>1 invio</w:t>
      </w:r>
    </w:p>
    <w:p w:rsidR="0030655C" w:rsidRDefault="0030655C" w:rsidP="0030655C">
      <w:pPr>
        <w:pStyle w:val="Paragrafoelenco"/>
        <w:widowControl/>
        <w:numPr>
          <w:ilvl w:val="1"/>
          <w:numId w:val="12"/>
        </w:numPr>
        <w:suppressAutoHyphens w:val="0"/>
        <w:rPr>
          <w:lang w:val="en-US"/>
        </w:rPr>
      </w:pPr>
      <w:r>
        <w:rPr>
          <w:lang w:val="en-US"/>
        </w:rPr>
        <w:t>Keywords (2 righe)</w:t>
      </w:r>
    </w:p>
    <w:p w:rsidR="0030655C" w:rsidRDefault="0030655C" w:rsidP="0030655C">
      <w:pPr>
        <w:pStyle w:val="Paragrafoelenco"/>
        <w:widowControl/>
        <w:numPr>
          <w:ilvl w:val="1"/>
          <w:numId w:val="12"/>
        </w:numPr>
        <w:suppressAutoHyphens w:val="0"/>
        <w:rPr>
          <w:lang w:val="en-US"/>
        </w:rPr>
      </w:pPr>
      <w:r>
        <w:rPr>
          <w:lang w:val="en-US"/>
        </w:rPr>
        <w:t>Inserire interruzione di pagina</w:t>
      </w:r>
    </w:p>
    <w:p w:rsidR="0030655C" w:rsidRDefault="0030655C" w:rsidP="0030655C">
      <w:pPr>
        <w:pStyle w:val="Paragrafoelenco"/>
        <w:widowControl/>
        <w:numPr>
          <w:ilvl w:val="1"/>
          <w:numId w:val="12"/>
        </w:numPr>
        <w:suppressAutoHyphens w:val="0"/>
        <w:rPr>
          <w:lang w:val="en-US"/>
        </w:rPr>
      </w:pPr>
      <w:r>
        <w:rPr>
          <w:lang w:val="en-US"/>
        </w:rPr>
        <w:t>Inizio vero e proprio del lavoro</w:t>
      </w:r>
    </w:p>
    <w:p w:rsidR="0030655C" w:rsidRDefault="0030655C" w:rsidP="0030655C">
      <w:pPr>
        <w:pStyle w:val="Paragrafoelenco"/>
        <w:widowControl/>
        <w:numPr>
          <w:ilvl w:val="1"/>
          <w:numId w:val="12"/>
        </w:numPr>
        <w:suppressAutoHyphens w:val="0"/>
        <w:rPr>
          <w:lang w:val="en-US"/>
        </w:rPr>
      </w:pPr>
      <w:r>
        <w:rPr>
          <w:lang w:val="en-US"/>
        </w:rPr>
        <w:t>Numerare i capit</w:t>
      </w:r>
      <w:r w:rsidR="00C71EC2">
        <w:rPr>
          <w:lang w:val="en-US"/>
        </w:rPr>
        <w:t>oli</w:t>
      </w:r>
      <w:r>
        <w:rPr>
          <w:lang w:val="en-US"/>
        </w:rPr>
        <w:br/>
        <w:t>Titolo allineamento sinistra, grassetto Times New Roman 14</w:t>
      </w:r>
      <w:r>
        <w:rPr>
          <w:lang w:val="en-US"/>
        </w:rPr>
        <w:br/>
        <w:t>1 invio</w:t>
      </w:r>
      <w:r>
        <w:rPr>
          <w:lang w:val="en-US"/>
        </w:rPr>
        <w:br/>
        <w:t>Testo allineamento giustificato Times New Roman 12</w:t>
      </w:r>
      <w:r>
        <w:rPr>
          <w:lang w:val="en-US"/>
        </w:rPr>
        <w:br/>
        <w:t>2 invii</w:t>
      </w:r>
    </w:p>
    <w:p w:rsidR="0030655C" w:rsidRDefault="0030655C" w:rsidP="0030655C">
      <w:pPr>
        <w:widowControl/>
        <w:suppressAutoHyphens w:val="0"/>
        <w:rPr>
          <w:b/>
          <w:lang w:val="en-US"/>
        </w:rPr>
      </w:pPr>
      <w:r w:rsidRPr="00C71EC2">
        <w:rPr>
          <w:b/>
          <w:lang w:val="en-US"/>
        </w:rPr>
        <w:t>Nelle pagine seguenti un esempio di impaginazione corrett</w:t>
      </w:r>
      <w:r w:rsidR="00C71EC2" w:rsidRPr="00C71EC2">
        <w:rPr>
          <w:b/>
          <w:lang w:val="en-US"/>
        </w:rPr>
        <w:t>a</w:t>
      </w:r>
      <w:r w:rsidRPr="00C71EC2">
        <w:rPr>
          <w:b/>
          <w:lang w:val="en-US"/>
        </w:rPr>
        <w:t>.</w:t>
      </w:r>
      <w:r w:rsidR="00C71EC2">
        <w:rPr>
          <w:b/>
          <w:lang w:val="en-US"/>
        </w:rPr>
        <w:t xml:space="preserve"> Il file può essere usato come template.</w:t>
      </w:r>
    </w:p>
    <w:p w:rsidR="00C71EC2" w:rsidRPr="00C71EC2" w:rsidRDefault="00C71EC2" w:rsidP="0030655C">
      <w:pPr>
        <w:widowControl/>
        <w:suppressAutoHyphens w:val="0"/>
        <w:rPr>
          <w:b/>
          <w:lang w:val="en-US"/>
        </w:rPr>
      </w:pPr>
    </w:p>
    <w:p w:rsidR="004209DE" w:rsidRPr="00524F91" w:rsidRDefault="0086438F" w:rsidP="00524F91">
      <w:pPr>
        <w:spacing w:line="276" w:lineRule="auto"/>
        <w:jc w:val="center"/>
        <w:rPr>
          <w:b/>
          <w:sz w:val="36"/>
          <w:szCs w:val="36"/>
        </w:rPr>
      </w:pPr>
      <w:r>
        <w:rPr>
          <w:b/>
          <w:sz w:val="36"/>
          <w:szCs w:val="36"/>
          <w:lang w:val="en-US"/>
        </w:rPr>
        <w:lastRenderedPageBreak/>
        <w:t>Titolo del lavoro</w:t>
      </w:r>
    </w:p>
    <w:p w:rsidR="004209DE" w:rsidRPr="00812193" w:rsidRDefault="004209DE" w:rsidP="00812193">
      <w:pPr>
        <w:spacing w:line="276" w:lineRule="auto"/>
        <w:jc w:val="both"/>
        <w:rPr>
          <w:b/>
        </w:rPr>
      </w:pPr>
    </w:p>
    <w:p w:rsidR="004209DE" w:rsidRPr="00812193" w:rsidRDefault="004E3A09" w:rsidP="00812193">
      <w:pPr>
        <w:spacing w:line="276" w:lineRule="auto"/>
        <w:jc w:val="center"/>
        <w:rPr>
          <w:b/>
          <w:lang w:val="it-IT"/>
        </w:rPr>
      </w:pPr>
      <w:r w:rsidRPr="00812193">
        <w:rPr>
          <w:b/>
          <w:lang w:val="it-IT"/>
        </w:rPr>
        <w:t>Antonio Maturo</w:t>
      </w:r>
      <w:r w:rsidRPr="00812193">
        <w:rPr>
          <w:b/>
          <w:vertAlign w:val="superscript"/>
          <w:lang w:val="it-IT"/>
        </w:rPr>
        <w:t xml:space="preserve">1                     </w:t>
      </w:r>
      <w:r w:rsidRPr="00812193">
        <w:rPr>
          <w:b/>
          <w:lang w:val="it-IT"/>
        </w:rPr>
        <w:t>Renata Santarossa</w:t>
      </w:r>
      <w:r w:rsidRPr="00812193">
        <w:rPr>
          <w:b/>
          <w:vertAlign w:val="superscript"/>
          <w:lang w:val="it-IT"/>
        </w:rPr>
        <w:t>2</w:t>
      </w:r>
    </w:p>
    <w:p w:rsidR="004E3A09" w:rsidRPr="00812193" w:rsidRDefault="004E3A09" w:rsidP="00812193">
      <w:pPr>
        <w:spacing w:line="276" w:lineRule="auto"/>
        <w:jc w:val="center"/>
        <w:rPr>
          <w:b/>
          <w:vertAlign w:val="superscript"/>
          <w:lang w:val="it-IT"/>
        </w:rPr>
      </w:pPr>
    </w:p>
    <w:p w:rsidR="004E3A09" w:rsidRPr="00524F91" w:rsidRDefault="004E3A09" w:rsidP="00524F91">
      <w:pPr>
        <w:spacing w:line="276" w:lineRule="auto"/>
        <w:jc w:val="center"/>
        <w:rPr>
          <w:rFonts w:eastAsia="Cambria"/>
          <w:spacing w:val="-10"/>
          <w:sz w:val="20"/>
          <w:szCs w:val="20"/>
          <w:lang w:val="it-IT"/>
        </w:rPr>
      </w:pPr>
      <w:r w:rsidRPr="00524F91">
        <w:rPr>
          <w:rFonts w:eastAsia="Cambria"/>
          <w:spacing w:val="-10"/>
          <w:sz w:val="20"/>
          <w:szCs w:val="20"/>
          <w:vertAlign w:val="superscript"/>
          <w:lang w:val="it-IT"/>
        </w:rPr>
        <w:t>1</w:t>
      </w:r>
      <w:r w:rsidRPr="00524F91">
        <w:rPr>
          <w:rFonts w:eastAsia="Cambria"/>
          <w:spacing w:val="-10"/>
          <w:sz w:val="20"/>
          <w:szCs w:val="20"/>
          <w:lang w:val="it-IT"/>
        </w:rPr>
        <w:t>Università G. d’Annunzio di Chieti-Pescara,</w:t>
      </w:r>
    </w:p>
    <w:p w:rsidR="004E3A09" w:rsidRPr="00524F91" w:rsidRDefault="004E3A09" w:rsidP="00524F91">
      <w:pPr>
        <w:spacing w:line="276" w:lineRule="auto"/>
        <w:jc w:val="center"/>
        <w:rPr>
          <w:rFonts w:eastAsia="Cambria"/>
          <w:spacing w:val="-10"/>
          <w:sz w:val="20"/>
          <w:szCs w:val="20"/>
          <w:lang w:val="it-IT"/>
        </w:rPr>
      </w:pPr>
      <w:r w:rsidRPr="00524F91">
        <w:rPr>
          <w:rFonts w:eastAsia="Cambria"/>
          <w:spacing w:val="-10"/>
          <w:sz w:val="20"/>
          <w:szCs w:val="20"/>
          <w:lang w:val="it-IT"/>
        </w:rPr>
        <w:t>Dipartimento di Architettura,</w:t>
      </w:r>
    </w:p>
    <w:p w:rsidR="004E3A09" w:rsidRPr="00524F91" w:rsidRDefault="004E3A09" w:rsidP="00524F91">
      <w:pPr>
        <w:spacing w:line="276" w:lineRule="auto"/>
        <w:jc w:val="center"/>
        <w:rPr>
          <w:rFonts w:eastAsia="Cambria"/>
          <w:spacing w:val="-10"/>
          <w:sz w:val="20"/>
          <w:szCs w:val="20"/>
          <w:lang w:val="it-IT"/>
        </w:rPr>
      </w:pPr>
      <w:r w:rsidRPr="00524F91">
        <w:rPr>
          <w:rFonts w:eastAsia="Cambria"/>
          <w:spacing w:val="-10"/>
          <w:sz w:val="20"/>
          <w:szCs w:val="20"/>
          <w:lang w:val="it-IT"/>
        </w:rPr>
        <w:t>Viale Pindaro, 42, 65127, Pescara, Italy</w:t>
      </w:r>
    </w:p>
    <w:p w:rsidR="004E3A09" w:rsidRPr="00524F91" w:rsidRDefault="004E3A09" w:rsidP="00524F91">
      <w:pPr>
        <w:spacing w:after="100" w:afterAutospacing="1" w:line="276" w:lineRule="auto"/>
        <w:jc w:val="center"/>
        <w:rPr>
          <w:sz w:val="20"/>
          <w:szCs w:val="20"/>
          <w:lang w:val="en-US"/>
        </w:rPr>
      </w:pPr>
      <w:r w:rsidRPr="00524F91">
        <w:rPr>
          <w:sz w:val="20"/>
          <w:szCs w:val="20"/>
          <w:lang w:val="en-US"/>
        </w:rPr>
        <w:t>antomato75@gmail.com</w:t>
      </w:r>
    </w:p>
    <w:p w:rsidR="00882C8B" w:rsidRPr="00524F91" w:rsidRDefault="004E3A09" w:rsidP="00524F91">
      <w:pPr>
        <w:spacing w:line="276" w:lineRule="auto"/>
        <w:jc w:val="center"/>
        <w:rPr>
          <w:rFonts w:eastAsia="Cambria"/>
          <w:spacing w:val="-10"/>
          <w:sz w:val="20"/>
          <w:szCs w:val="20"/>
          <w:lang w:val="it-IT"/>
        </w:rPr>
      </w:pPr>
      <w:r w:rsidRPr="00524F91">
        <w:rPr>
          <w:sz w:val="20"/>
          <w:szCs w:val="20"/>
          <w:vertAlign w:val="superscript"/>
          <w:lang w:val="it-IT"/>
        </w:rPr>
        <w:t>2</w:t>
      </w:r>
      <w:r w:rsidR="00BF2B21" w:rsidRPr="00524F91">
        <w:rPr>
          <w:rFonts w:eastAsia="Cambria"/>
          <w:iCs/>
          <w:spacing w:val="-10"/>
          <w:sz w:val="20"/>
          <w:szCs w:val="20"/>
          <w:lang w:val="it-IT"/>
        </w:rPr>
        <w:t>University “Federico 2” di Napoli</w:t>
      </w:r>
      <w:r w:rsidR="00882C8B" w:rsidRPr="00524F91">
        <w:rPr>
          <w:rFonts w:eastAsia="Cambria"/>
          <w:spacing w:val="-10"/>
          <w:sz w:val="20"/>
          <w:szCs w:val="20"/>
          <w:lang w:val="it-IT"/>
        </w:rPr>
        <w:t>,</w:t>
      </w:r>
    </w:p>
    <w:p w:rsidR="00BF2B21" w:rsidRPr="00524F91" w:rsidRDefault="00BF2B21" w:rsidP="00524F91">
      <w:pPr>
        <w:spacing w:line="276" w:lineRule="auto"/>
        <w:jc w:val="center"/>
        <w:rPr>
          <w:rFonts w:eastAsia="Cambria"/>
          <w:spacing w:val="-10"/>
          <w:sz w:val="20"/>
          <w:szCs w:val="20"/>
          <w:lang w:val="it-IT"/>
        </w:rPr>
      </w:pPr>
      <w:r w:rsidRPr="00524F91">
        <w:rPr>
          <w:rFonts w:eastAsia="Cambria"/>
          <w:spacing w:val="-10"/>
          <w:sz w:val="20"/>
          <w:szCs w:val="20"/>
          <w:lang w:val="it-IT"/>
        </w:rPr>
        <w:t>Dipartimento di Architettura</w:t>
      </w:r>
    </w:p>
    <w:p w:rsidR="00392D76" w:rsidRPr="00524F91" w:rsidRDefault="00392D76" w:rsidP="00524F91">
      <w:pPr>
        <w:autoSpaceDN w:val="0"/>
        <w:spacing w:line="276" w:lineRule="auto"/>
        <w:jc w:val="center"/>
        <w:rPr>
          <w:kern w:val="3"/>
          <w:sz w:val="20"/>
          <w:szCs w:val="20"/>
          <w:lang w:val="it-IT"/>
        </w:rPr>
      </w:pPr>
      <w:r w:rsidRPr="00524F91">
        <w:rPr>
          <w:rFonts w:eastAsia="Cambria"/>
          <w:iCs/>
          <w:spacing w:val="-10"/>
          <w:kern w:val="3"/>
          <w:sz w:val="20"/>
          <w:szCs w:val="20"/>
          <w:lang w:val="it-IT"/>
        </w:rPr>
        <w:t>Complesso di Via Forno Vecchio 36, Napoli, Italy</w:t>
      </w:r>
      <w:r w:rsidRPr="00524F91">
        <w:rPr>
          <w:rFonts w:eastAsia="Cambria"/>
          <w:spacing w:val="-10"/>
          <w:kern w:val="3"/>
          <w:sz w:val="20"/>
          <w:szCs w:val="20"/>
          <w:lang w:val="it-IT"/>
        </w:rPr>
        <w:t>,</w:t>
      </w:r>
    </w:p>
    <w:p w:rsidR="00B46527" w:rsidRPr="00524F91" w:rsidRDefault="00BF2B21" w:rsidP="00524F91">
      <w:pPr>
        <w:spacing w:line="276" w:lineRule="auto"/>
        <w:jc w:val="center"/>
        <w:rPr>
          <w:sz w:val="20"/>
          <w:szCs w:val="20"/>
          <w:lang w:val="it-IT"/>
        </w:rPr>
      </w:pPr>
      <w:r w:rsidRPr="00524F91">
        <w:rPr>
          <w:sz w:val="20"/>
          <w:szCs w:val="20"/>
          <w:lang w:val="it-IT"/>
        </w:rPr>
        <w:t>renata.santarossa</w:t>
      </w:r>
      <w:r w:rsidR="00392D76" w:rsidRPr="00524F91">
        <w:rPr>
          <w:sz w:val="20"/>
          <w:szCs w:val="20"/>
          <w:lang w:val="it-IT"/>
        </w:rPr>
        <w:t>2</w:t>
      </w:r>
      <w:r w:rsidRPr="00524F91">
        <w:rPr>
          <w:sz w:val="20"/>
          <w:szCs w:val="20"/>
          <w:lang w:val="it-IT"/>
        </w:rPr>
        <w:t>@unina.it</w:t>
      </w:r>
    </w:p>
    <w:p w:rsidR="001A5C05" w:rsidRPr="00812193" w:rsidRDefault="001A5C05" w:rsidP="00812193">
      <w:pPr>
        <w:spacing w:line="276" w:lineRule="auto"/>
        <w:jc w:val="center"/>
        <w:rPr>
          <w:lang w:val="en-US"/>
        </w:rPr>
      </w:pPr>
    </w:p>
    <w:p w:rsidR="00882C8B" w:rsidRPr="00812193" w:rsidRDefault="00882C8B" w:rsidP="00812193">
      <w:pPr>
        <w:spacing w:line="276" w:lineRule="auto"/>
        <w:jc w:val="center"/>
        <w:rPr>
          <w:lang w:val="en-US"/>
        </w:rPr>
      </w:pPr>
    </w:p>
    <w:p w:rsidR="00224AA9" w:rsidRPr="00224AA9" w:rsidRDefault="0086438F" w:rsidP="00224AA9">
      <w:pPr>
        <w:spacing w:line="276" w:lineRule="auto"/>
        <w:jc w:val="both"/>
        <w:rPr>
          <w:lang w:val="en-US"/>
        </w:rPr>
      </w:pPr>
      <w:r>
        <w:rPr>
          <w:b/>
          <w:iCs/>
          <w:lang w:val="en-US"/>
        </w:rPr>
        <w:t>Sunto</w:t>
      </w:r>
      <w:r w:rsidR="00812193" w:rsidRPr="00812193">
        <w:rPr>
          <w:b/>
          <w:iCs/>
        </w:rPr>
        <w:t xml:space="preserve"> </w:t>
      </w:r>
    </w:p>
    <w:p w:rsidR="00224AA9" w:rsidRPr="00224AA9" w:rsidRDefault="00224AA9" w:rsidP="00224AA9">
      <w:pPr>
        <w:spacing w:line="276" w:lineRule="auto"/>
        <w:jc w:val="both"/>
        <w:rPr>
          <w:lang w:val="en-US"/>
        </w:rPr>
      </w:pPr>
    </w:p>
    <w:p w:rsidR="00224AA9" w:rsidRPr="00224AA9" w:rsidRDefault="00224AA9" w:rsidP="00224AA9">
      <w:pPr>
        <w:spacing w:line="276" w:lineRule="auto"/>
        <w:jc w:val="both"/>
        <w:rPr>
          <w:lang w:val="en-US"/>
        </w:rPr>
      </w:pPr>
      <w:r w:rsidRPr="00224AA9">
        <w:rPr>
          <w:lang w:val="en-US"/>
        </w:rPr>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p>
    <w:p w:rsidR="00224AA9" w:rsidRDefault="00224AA9" w:rsidP="00812193">
      <w:pPr>
        <w:tabs>
          <w:tab w:val="num" w:pos="720"/>
        </w:tabs>
        <w:spacing w:line="276" w:lineRule="auto"/>
        <w:jc w:val="both"/>
        <w:rPr>
          <w:b/>
        </w:rPr>
      </w:pPr>
    </w:p>
    <w:p w:rsidR="008F38EE" w:rsidRPr="00392D76" w:rsidRDefault="0086438F" w:rsidP="00812193">
      <w:pPr>
        <w:tabs>
          <w:tab w:val="num" w:pos="720"/>
        </w:tabs>
        <w:spacing w:line="276" w:lineRule="auto"/>
        <w:jc w:val="both"/>
        <w:rPr>
          <w:lang w:val="en-US"/>
        </w:rPr>
      </w:pPr>
      <w:r>
        <w:rPr>
          <w:b/>
        </w:rPr>
        <w:t>Parole chiave</w:t>
      </w:r>
      <w:bookmarkStart w:id="0" w:name="_GoBack"/>
      <w:bookmarkEnd w:id="0"/>
      <w:r w:rsidR="004209DE" w:rsidRPr="00812193">
        <w:rPr>
          <w:b/>
        </w:rPr>
        <w:t>:</w:t>
      </w:r>
      <w:r w:rsidR="004209DE" w:rsidRPr="00812193">
        <w:t xml:space="preserve"> </w:t>
      </w:r>
      <w:r w:rsidR="00224AA9" w:rsidRPr="00224AA9">
        <w:rPr>
          <w:lang w:val="en-US"/>
        </w:rPr>
        <w:t>Lorem ipsum dolor sit amet, consectetur adipiscing elit. Suspendisse id lorem quam. Phasellus tincidunt, leo in efficitur hendrerit, dolor nisl ultricies quam, sed bibendum metus odio mollis dui.</w:t>
      </w:r>
    </w:p>
    <w:p w:rsidR="004209DE" w:rsidRPr="00524F91" w:rsidRDefault="008F38EE" w:rsidP="00812193">
      <w:pPr>
        <w:pageBreakBefore/>
        <w:spacing w:line="276" w:lineRule="auto"/>
        <w:ind w:left="426" w:hanging="426"/>
        <w:jc w:val="both"/>
        <w:rPr>
          <w:b/>
          <w:sz w:val="28"/>
          <w:szCs w:val="28"/>
        </w:rPr>
      </w:pPr>
      <w:r w:rsidRPr="00524F91">
        <w:rPr>
          <w:b/>
          <w:sz w:val="28"/>
          <w:szCs w:val="28"/>
        </w:rPr>
        <w:lastRenderedPageBreak/>
        <w:t>1</w:t>
      </w:r>
      <w:r w:rsidR="008C624B" w:rsidRPr="00524F91">
        <w:rPr>
          <w:b/>
          <w:sz w:val="28"/>
          <w:szCs w:val="28"/>
        </w:rPr>
        <w:t>.</w:t>
      </w:r>
      <w:r w:rsidRPr="00524F91">
        <w:rPr>
          <w:b/>
          <w:sz w:val="28"/>
          <w:szCs w:val="28"/>
        </w:rPr>
        <w:t xml:space="preserve"> I</w:t>
      </w:r>
      <w:r w:rsidR="004209DE" w:rsidRPr="00524F91">
        <w:rPr>
          <w:b/>
          <w:sz w:val="28"/>
          <w:szCs w:val="28"/>
        </w:rPr>
        <w:t>ntrodu</w:t>
      </w:r>
      <w:r w:rsidR="00224AA9">
        <w:rPr>
          <w:b/>
          <w:sz w:val="28"/>
          <w:szCs w:val="28"/>
        </w:rPr>
        <w:t>zione</w:t>
      </w:r>
    </w:p>
    <w:p w:rsidR="008577F1" w:rsidRPr="00812193" w:rsidRDefault="008577F1" w:rsidP="00812193">
      <w:pPr>
        <w:spacing w:line="276" w:lineRule="auto"/>
        <w:ind w:left="-284" w:firstLine="425"/>
        <w:jc w:val="both"/>
      </w:pPr>
    </w:p>
    <w:p w:rsidR="00224AA9" w:rsidRPr="00224AA9" w:rsidRDefault="00224AA9" w:rsidP="00224AA9">
      <w:pPr>
        <w:spacing w:line="276" w:lineRule="auto"/>
        <w:jc w:val="both"/>
        <w:rPr>
          <w:lang w:val="en-US"/>
        </w:rPr>
      </w:pPr>
      <w:r w:rsidRPr="00224AA9">
        <w:rPr>
          <w:lang w:val="en-US"/>
        </w:rPr>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p>
    <w:p w:rsidR="007C5276" w:rsidRPr="002956A2" w:rsidRDefault="00224AA9" w:rsidP="00224AA9">
      <w:pPr>
        <w:spacing w:line="276" w:lineRule="auto"/>
        <w:jc w:val="both"/>
        <w:rPr>
          <w:lang w:val="en-US"/>
        </w:rPr>
      </w:pPr>
      <w:r w:rsidRPr="00224AA9">
        <w:rPr>
          <w:lang w:val="en-US"/>
        </w:rPr>
        <w:t>Fusce tempor interdum magna. Aliquam ut facilisis lacus, volutpat rutrum ex. Proin erat lorem, interdum ut rhoncus in, sagittis ut augue. Donec id nunc lobortis, ullamcorper justo eu, ultrices nibh. Etiam consequat velit nec elementum condimentum. Aliquam eu purus sit amet nisl posuere tempor eget vel ipsum. Pellentesque habitant morbi tristique senectus et netus et malesuada fames ac turpis egestas. Nullam feugiat tellus quis ultricies suscipit. Interdum et malesuada fames ac ante ipsum primis in faucibus. Mauris dignissim congue nibh non scelerisque. Aenean ac risus at nisi euismod vehicula ut in nibh. Sed dignissim, justo eu dapibus ornare, magna diam tempus ligula, eu euismod leo purus finibus turpis.</w:t>
      </w:r>
      <w:r>
        <w:rPr>
          <w:lang w:val="en-US"/>
        </w:rPr>
        <w:t xml:space="preserve"> </w:t>
      </w:r>
      <w:r w:rsidR="00157307">
        <w:rPr>
          <w:lang w:val="en-US"/>
        </w:rPr>
        <w:t xml:space="preserve">(Ceccatelli et. Al, 2013a, 2013b; </w:t>
      </w:r>
      <w:r w:rsidR="00157307" w:rsidRPr="00812193">
        <w:rPr>
          <w:rStyle w:val="Enfasigrassetto"/>
          <w:b w:val="0"/>
        </w:rPr>
        <w:t>Hošková-Mayerová</w:t>
      </w:r>
      <w:r w:rsidR="00157307">
        <w:rPr>
          <w:rStyle w:val="Enfasigrassetto"/>
          <w:b w:val="0"/>
        </w:rPr>
        <w:t>, 2014).</w:t>
      </w:r>
    </w:p>
    <w:p w:rsidR="00F91D6F" w:rsidRDefault="00F91D6F" w:rsidP="00812193">
      <w:pPr>
        <w:spacing w:line="276" w:lineRule="auto"/>
        <w:jc w:val="both"/>
        <w:rPr>
          <w:lang w:val="en-US"/>
        </w:rPr>
      </w:pPr>
    </w:p>
    <w:p w:rsidR="00653FEC" w:rsidRPr="00812193" w:rsidRDefault="00653FEC" w:rsidP="00812193">
      <w:pPr>
        <w:spacing w:line="276" w:lineRule="auto"/>
        <w:jc w:val="both"/>
        <w:rPr>
          <w:lang w:val="en-US"/>
        </w:rPr>
      </w:pPr>
    </w:p>
    <w:p w:rsidR="00703813" w:rsidRPr="00524F91" w:rsidRDefault="008F38EE" w:rsidP="00812193">
      <w:pPr>
        <w:spacing w:line="276" w:lineRule="auto"/>
        <w:jc w:val="both"/>
        <w:rPr>
          <w:b/>
          <w:sz w:val="28"/>
          <w:szCs w:val="28"/>
          <w:lang w:val="en-US"/>
        </w:rPr>
      </w:pPr>
      <w:r w:rsidRPr="00524F91">
        <w:rPr>
          <w:b/>
          <w:sz w:val="28"/>
          <w:szCs w:val="28"/>
          <w:lang w:val="en-US"/>
        </w:rPr>
        <w:t>2</w:t>
      </w:r>
      <w:r w:rsidR="008C624B" w:rsidRPr="00524F91">
        <w:rPr>
          <w:b/>
          <w:sz w:val="28"/>
          <w:szCs w:val="28"/>
          <w:lang w:val="en-US"/>
        </w:rPr>
        <w:t>.</w:t>
      </w:r>
      <w:r w:rsidRPr="00524F91">
        <w:rPr>
          <w:b/>
          <w:sz w:val="28"/>
          <w:szCs w:val="28"/>
          <w:lang w:val="en-US"/>
        </w:rPr>
        <w:t xml:space="preserve"> </w:t>
      </w:r>
      <w:r w:rsidR="00224AA9">
        <w:rPr>
          <w:b/>
          <w:sz w:val="28"/>
          <w:szCs w:val="28"/>
        </w:rPr>
        <w:t>Titoletto</w:t>
      </w:r>
    </w:p>
    <w:p w:rsidR="00DD2C06" w:rsidRPr="00812193" w:rsidRDefault="00DD2C06" w:rsidP="00812193">
      <w:pPr>
        <w:spacing w:line="276" w:lineRule="auto"/>
        <w:jc w:val="both"/>
        <w:rPr>
          <w:b/>
          <w:lang w:val="en-US"/>
        </w:rPr>
      </w:pPr>
    </w:p>
    <w:p w:rsidR="00A433DB" w:rsidRPr="002956A2" w:rsidRDefault="00224AA9" w:rsidP="00524F91">
      <w:pPr>
        <w:spacing w:line="276" w:lineRule="auto"/>
        <w:jc w:val="both"/>
        <w:rPr>
          <w:lang w:val="en-US"/>
        </w:rPr>
      </w:pPr>
      <w:r w:rsidRPr="00224AA9">
        <w:rPr>
          <w:lang w:val="en-US"/>
        </w:rPr>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r w:rsidR="00F96417" w:rsidRPr="002956A2">
        <w:rPr>
          <w:lang w:val="en-US"/>
        </w:rPr>
        <w:t xml:space="preserve"> </w:t>
      </w:r>
    </w:p>
    <w:p w:rsidR="00224AA9" w:rsidRPr="00224AA9" w:rsidRDefault="00224AA9" w:rsidP="00224AA9">
      <w:pPr>
        <w:spacing w:line="276" w:lineRule="auto"/>
        <w:jc w:val="both"/>
        <w:rPr>
          <w:lang w:val="en-US"/>
        </w:rPr>
      </w:pPr>
      <w:r w:rsidRPr="00224AA9">
        <w:rPr>
          <w:lang w:val="en-US"/>
        </w:rPr>
        <w:t xml:space="preserve">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w:t>
      </w:r>
      <w:r w:rsidRPr="00224AA9">
        <w:rPr>
          <w:lang w:val="en-US"/>
        </w:rPr>
        <w:lastRenderedPageBreak/>
        <w:t>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p>
    <w:p w:rsidR="00A433DB" w:rsidRDefault="00A433DB" w:rsidP="00812193">
      <w:pPr>
        <w:spacing w:line="276" w:lineRule="auto"/>
        <w:jc w:val="both"/>
        <w:rPr>
          <w:lang w:val="en-US"/>
        </w:rPr>
      </w:pPr>
    </w:p>
    <w:p w:rsidR="00FE54CA" w:rsidRPr="002956A2" w:rsidRDefault="00FE54CA" w:rsidP="00812193">
      <w:pPr>
        <w:spacing w:line="276" w:lineRule="auto"/>
        <w:jc w:val="both"/>
        <w:rPr>
          <w:lang w:val="en-US"/>
        </w:rPr>
      </w:pPr>
    </w:p>
    <w:p w:rsidR="00703813" w:rsidRPr="00524F91" w:rsidRDefault="00703813" w:rsidP="00812193">
      <w:pPr>
        <w:spacing w:line="276" w:lineRule="auto"/>
        <w:jc w:val="both"/>
        <w:rPr>
          <w:b/>
          <w:sz w:val="28"/>
          <w:szCs w:val="28"/>
          <w:lang w:val="en-US"/>
        </w:rPr>
      </w:pPr>
      <w:r w:rsidRPr="00524F91">
        <w:rPr>
          <w:b/>
          <w:sz w:val="28"/>
          <w:szCs w:val="28"/>
          <w:lang w:val="en-US"/>
        </w:rPr>
        <w:t>3</w:t>
      </w:r>
      <w:r w:rsidR="008C624B" w:rsidRPr="00524F91">
        <w:rPr>
          <w:b/>
          <w:sz w:val="28"/>
          <w:szCs w:val="28"/>
          <w:lang w:val="en-US"/>
        </w:rPr>
        <w:t>.</w:t>
      </w:r>
      <w:r w:rsidRPr="00524F91">
        <w:rPr>
          <w:b/>
          <w:sz w:val="28"/>
          <w:szCs w:val="28"/>
          <w:lang w:val="en-US"/>
        </w:rPr>
        <w:t xml:space="preserve"> </w:t>
      </w:r>
      <w:r w:rsidR="00224AA9">
        <w:rPr>
          <w:rFonts w:eastAsia="Times New Roman"/>
          <w:b/>
          <w:sz w:val="28"/>
          <w:szCs w:val="28"/>
          <w:lang w:val="en-US"/>
        </w:rPr>
        <w:t>Titoletto</w:t>
      </w:r>
    </w:p>
    <w:p w:rsidR="003A175A" w:rsidRPr="002956A2" w:rsidRDefault="003A175A" w:rsidP="00812193">
      <w:pPr>
        <w:spacing w:line="276" w:lineRule="auto"/>
        <w:jc w:val="both"/>
        <w:rPr>
          <w:b/>
          <w:lang w:val="en-US"/>
        </w:rPr>
      </w:pPr>
    </w:p>
    <w:p w:rsidR="00224AA9" w:rsidRPr="00224AA9" w:rsidRDefault="00224AA9" w:rsidP="00224AA9">
      <w:pPr>
        <w:spacing w:line="276" w:lineRule="auto"/>
        <w:jc w:val="both"/>
        <w:rPr>
          <w:lang w:val="en-US"/>
        </w:rPr>
      </w:pPr>
      <w:r w:rsidRPr="00224AA9">
        <w:rPr>
          <w:lang w:val="en-US"/>
        </w:rPr>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p>
    <w:p w:rsidR="008D0165" w:rsidRDefault="008D0165" w:rsidP="00812193">
      <w:pPr>
        <w:spacing w:line="276" w:lineRule="auto"/>
        <w:rPr>
          <w:lang w:val="en-US"/>
        </w:rPr>
      </w:pPr>
    </w:p>
    <w:p w:rsidR="00524F91" w:rsidRPr="00207986" w:rsidRDefault="00524F91" w:rsidP="00812193">
      <w:pPr>
        <w:spacing w:line="276" w:lineRule="auto"/>
        <w:rPr>
          <w:lang w:val="en-US"/>
        </w:rPr>
      </w:pPr>
    </w:p>
    <w:p w:rsidR="004E3A09" w:rsidRPr="00524F91" w:rsidRDefault="00806F82" w:rsidP="00812193">
      <w:pPr>
        <w:spacing w:line="276" w:lineRule="auto"/>
        <w:rPr>
          <w:b/>
          <w:sz w:val="28"/>
          <w:szCs w:val="28"/>
          <w:lang w:val="en-US"/>
        </w:rPr>
      </w:pPr>
      <w:r w:rsidRPr="00524F91">
        <w:rPr>
          <w:b/>
          <w:sz w:val="28"/>
          <w:szCs w:val="28"/>
          <w:lang w:val="en-US"/>
        </w:rPr>
        <w:t>4</w:t>
      </w:r>
      <w:r w:rsidR="004E3A09" w:rsidRPr="00524F91">
        <w:rPr>
          <w:b/>
          <w:sz w:val="28"/>
          <w:szCs w:val="28"/>
          <w:lang w:val="en-US"/>
        </w:rPr>
        <w:t xml:space="preserve">. </w:t>
      </w:r>
      <w:r w:rsidR="000E7F8A">
        <w:rPr>
          <w:b/>
          <w:sz w:val="28"/>
          <w:szCs w:val="28"/>
          <w:lang w:val="en-US"/>
        </w:rPr>
        <w:t>Titoletto</w:t>
      </w:r>
    </w:p>
    <w:p w:rsidR="00806F82" w:rsidRPr="000F2117" w:rsidRDefault="00806F82" w:rsidP="00812193">
      <w:pPr>
        <w:spacing w:line="276" w:lineRule="auto"/>
        <w:rPr>
          <w:b/>
          <w:lang w:val="en-US"/>
        </w:rPr>
      </w:pPr>
    </w:p>
    <w:p w:rsidR="002E4447" w:rsidRDefault="000E7F8A" w:rsidP="00EA2E5F">
      <w:pPr>
        <w:spacing w:line="276" w:lineRule="auto"/>
        <w:rPr>
          <w:lang w:val="en-US"/>
        </w:rPr>
      </w:pPr>
      <w:r w:rsidRPr="000E7F8A">
        <w:rPr>
          <w:lang w:val="en-US"/>
        </w:rPr>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r w:rsidR="002E4447" w:rsidRPr="002E4447">
        <w:rPr>
          <w:lang w:val="en-US"/>
        </w:rPr>
        <w:t>:</w:t>
      </w:r>
    </w:p>
    <w:p w:rsidR="00EA2E5F" w:rsidRPr="00EA2E5F" w:rsidRDefault="00EA2E5F" w:rsidP="00EA2E5F">
      <w:pPr>
        <w:spacing w:line="276" w:lineRule="auto"/>
        <w:rPr>
          <w:lang w:val="en-US"/>
        </w:rPr>
      </w:pPr>
      <w:r w:rsidRPr="00EA2E5F">
        <w:rPr>
          <w:lang w:val="en-US"/>
        </w:rPr>
        <w:t xml:space="preserve">1. </w:t>
      </w:r>
      <w:r w:rsidR="000E7F8A">
        <w:rPr>
          <w:lang w:val="en-US"/>
        </w:rPr>
        <w:t>Punto 1</w:t>
      </w:r>
      <w:r w:rsidRPr="00EA2E5F">
        <w:rPr>
          <w:lang w:val="en-US"/>
        </w:rPr>
        <w:t>;</w:t>
      </w:r>
    </w:p>
    <w:p w:rsidR="00EA2E5F" w:rsidRPr="00EA2E5F" w:rsidRDefault="00EA2E5F" w:rsidP="00EA2E5F">
      <w:pPr>
        <w:spacing w:line="276" w:lineRule="auto"/>
        <w:rPr>
          <w:lang w:val="en-US"/>
        </w:rPr>
      </w:pPr>
      <w:r w:rsidRPr="00EA2E5F">
        <w:rPr>
          <w:lang w:val="en-US"/>
        </w:rPr>
        <w:t xml:space="preserve">2. </w:t>
      </w:r>
      <w:r w:rsidR="000E7F8A">
        <w:rPr>
          <w:lang w:val="en-US"/>
        </w:rPr>
        <w:t>Punto 2</w:t>
      </w:r>
      <w:r w:rsidRPr="00EA2E5F">
        <w:rPr>
          <w:lang w:val="en-US"/>
        </w:rPr>
        <w:t>;</w:t>
      </w:r>
    </w:p>
    <w:p w:rsidR="00EA2E5F" w:rsidRPr="00EA2E5F" w:rsidRDefault="00EA2E5F" w:rsidP="00EA2E5F">
      <w:pPr>
        <w:spacing w:line="276" w:lineRule="auto"/>
        <w:rPr>
          <w:lang w:val="en-US"/>
        </w:rPr>
      </w:pPr>
      <w:r w:rsidRPr="00EA2E5F">
        <w:rPr>
          <w:lang w:val="en-US"/>
        </w:rPr>
        <w:t xml:space="preserve">3. </w:t>
      </w:r>
      <w:r w:rsidR="000E7F8A">
        <w:rPr>
          <w:lang w:val="en-US"/>
        </w:rPr>
        <w:t>Punto 3</w:t>
      </w:r>
      <w:r w:rsidRPr="00EA2E5F">
        <w:rPr>
          <w:lang w:val="en-US"/>
        </w:rPr>
        <w:t>;</w:t>
      </w:r>
    </w:p>
    <w:p w:rsidR="00EA2E5F" w:rsidRPr="00EA2E5F" w:rsidRDefault="00EA2E5F" w:rsidP="00EA2E5F">
      <w:pPr>
        <w:spacing w:line="276" w:lineRule="auto"/>
        <w:rPr>
          <w:lang w:val="en-US"/>
        </w:rPr>
      </w:pPr>
      <w:r w:rsidRPr="00EA2E5F">
        <w:rPr>
          <w:lang w:val="en-US"/>
        </w:rPr>
        <w:t>4. P</w:t>
      </w:r>
      <w:r w:rsidR="000E7F8A">
        <w:rPr>
          <w:lang w:val="en-US"/>
        </w:rPr>
        <w:t>unto 4.</w:t>
      </w:r>
    </w:p>
    <w:p w:rsidR="00AE2E47" w:rsidRDefault="000E7F8A" w:rsidP="00812193">
      <w:pPr>
        <w:spacing w:line="276" w:lineRule="auto"/>
        <w:rPr>
          <w:lang w:val="en-US"/>
        </w:rPr>
      </w:pPr>
      <w:r w:rsidRPr="000E7F8A">
        <w:rPr>
          <w:lang w:val="en-US"/>
        </w:rPr>
        <w:t xml:space="preserve">Lorem ipsum dolor sit amet, consectetur adipiscing elit. Suspendisse id lorem quam. Phasellus tincidunt, leo in efficitur hendrerit, dolor nisl ultricies quam, sed bibendum </w:t>
      </w:r>
      <w:r w:rsidRPr="000E7F8A">
        <w:rPr>
          <w:lang w:val="en-US"/>
        </w:rPr>
        <w:lastRenderedPageBreak/>
        <w:t>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p>
    <w:p w:rsidR="005C176B" w:rsidRDefault="005C176B" w:rsidP="00812193">
      <w:pPr>
        <w:spacing w:line="276" w:lineRule="auto"/>
        <w:rPr>
          <w:lang w:val="en-US"/>
        </w:rPr>
      </w:pPr>
    </w:p>
    <w:p w:rsidR="00524F91" w:rsidRPr="00804571" w:rsidRDefault="00524F91" w:rsidP="00812193">
      <w:pPr>
        <w:spacing w:line="276" w:lineRule="auto"/>
        <w:rPr>
          <w:lang w:val="en-US"/>
        </w:rPr>
      </w:pPr>
    </w:p>
    <w:p w:rsidR="004E3A09" w:rsidRPr="00524F91" w:rsidRDefault="000E41CB" w:rsidP="00812193">
      <w:pPr>
        <w:spacing w:line="276" w:lineRule="auto"/>
        <w:rPr>
          <w:b/>
          <w:sz w:val="28"/>
          <w:szCs w:val="28"/>
        </w:rPr>
      </w:pPr>
      <w:r w:rsidRPr="00524F91">
        <w:rPr>
          <w:b/>
          <w:sz w:val="28"/>
          <w:szCs w:val="28"/>
        </w:rPr>
        <w:t>5</w:t>
      </w:r>
      <w:r w:rsidR="004E3A09" w:rsidRPr="00524F91">
        <w:rPr>
          <w:b/>
          <w:sz w:val="28"/>
          <w:szCs w:val="28"/>
        </w:rPr>
        <w:t xml:space="preserve">. </w:t>
      </w:r>
      <w:r w:rsidR="000E7F8A">
        <w:rPr>
          <w:b/>
          <w:sz w:val="28"/>
          <w:szCs w:val="28"/>
        </w:rPr>
        <w:t>Titoletto</w:t>
      </w:r>
    </w:p>
    <w:p w:rsidR="00A61767" w:rsidRDefault="00A61767" w:rsidP="00812193">
      <w:pPr>
        <w:spacing w:line="276" w:lineRule="auto"/>
        <w:rPr>
          <w:b/>
        </w:rPr>
      </w:pPr>
    </w:p>
    <w:p w:rsidR="00F903B2" w:rsidRDefault="000E7F8A" w:rsidP="00DF612F">
      <w:pPr>
        <w:spacing w:line="276" w:lineRule="auto"/>
        <w:jc w:val="both"/>
      </w:pPr>
      <w:r w:rsidRPr="00224AA9">
        <w:rPr>
          <w:lang w:val="en-US"/>
        </w:rPr>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r>
        <w:rPr>
          <w:lang w:val="en-US"/>
        </w:rPr>
        <w:t>:</w:t>
      </w:r>
    </w:p>
    <w:p w:rsidR="00F903B2" w:rsidRDefault="00F903B2" w:rsidP="00DF612F">
      <w:pPr>
        <w:spacing w:line="276" w:lineRule="auto"/>
        <w:jc w:val="both"/>
      </w:pPr>
      <w:r>
        <w:t>CI = (</w:t>
      </w:r>
      <w:r>
        <w:sym w:font="Symbol" w:char="F06C"/>
      </w:r>
      <w:r>
        <w:t>-n)/(n-1)</w:t>
      </w:r>
    </w:p>
    <w:p w:rsidR="00653AFE" w:rsidRDefault="000E7F8A" w:rsidP="00524F91">
      <w:pPr>
        <w:spacing w:line="276" w:lineRule="auto"/>
        <w:jc w:val="both"/>
        <w:rPr>
          <w:lang w:val="it-IT"/>
        </w:rPr>
      </w:pPr>
      <w:r w:rsidRPr="000E7F8A">
        <w:t>Lorem ipsum dolor sit amet, consectetur adipiscing elit. Suspendisse id lorem quam. Phasellus tincidunt, leo in efficitur hendrerit, dolor nisl ultricies quam, sed bibendum metus odio mollis dui. Vestibulum eget commodo turpis. Aenean eleifend vehicula lacus, viverra tempus nibh tempor sed. Morbi molestie, quam id cursus hendrerit, nisl erat feugiat quam, at pellentesque felis neque a turpis. Aliquam in efficitur odio. Aliquam erat volutpat. Proin euismod et justo a semper. Vivamus consectetur, urna eget auctor facilisis, massa massa malesuada sem, et pulvinar nisi tellus ac augue. Nunc vulputate suscipit enim et pretium. Vivamus finibus odio ac finibus laoreet. Aenean sed diam nec sapien tincidunt pretium eu dapibus velit. Aenean at maximus diam, non fermentum leo. Nam eu augue ut sapien ornare eleifend a vitae turpis. Etiam nisi lorem, scelerisque bibendum purus sed, interdum cursus mi.</w:t>
      </w:r>
      <w:r w:rsidR="00073148" w:rsidRPr="00073148">
        <w:t xml:space="preserve"> </w:t>
      </w:r>
      <w:bookmarkStart w:id="1" w:name="_Hlk502054240"/>
    </w:p>
    <w:p w:rsidR="00653AFE" w:rsidRDefault="00653AFE" w:rsidP="00653AFE">
      <w:pPr>
        <w:spacing w:line="276" w:lineRule="auto"/>
        <w:jc w:val="both"/>
        <w:rPr>
          <w:b/>
          <w:lang w:val="en-US"/>
        </w:rPr>
      </w:pPr>
    </w:p>
    <w:p w:rsidR="004209DE" w:rsidRPr="00524F91" w:rsidRDefault="000E7F8A" w:rsidP="00653AFE">
      <w:pPr>
        <w:spacing w:line="276" w:lineRule="auto"/>
        <w:jc w:val="both"/>
        <w:rPr>
          <w:b/>
          <w:sz w:val="28"/>
          <w:szCs w:val="28"/>
        </w:rPr>
      </w:pPr>
      <w:r>
        <w:rPr>
          <w:b/>
          <w:sz w:val="28"/>
          <w:szCs w:val="28"/>
          <w:lang w:val="en-US"/>
        </w:rPr>
        <w:t>Bibliografia (solo lavori citati)</w:t>
      </w:r>
    </w:p>
    <w:p w:rsidR="004C21E3" w:rsidRDefault="004C21E3" w:rsidP="00812193">
      <w:pPr>
        <w:spacing w:line="276" w:lineRule="auto"/>
      </w:pPr>
    </w:p>
    <w:p w:rsidR="0004773A" w:rsidRPr="004C7014" w:rsidRDefault="0004773A" w:rsidP="00F521AB">
      <w:pPr>
        <w:spacing w:after="120" w:line="276" w:lineRule="auto"/>
        <w:jc w:val="both"/>
        <w:rPr>
          <w:lang w:val="it-IT" w:eastAsia="it-IT"/>
        </w:rPr>
      </w:pPr>
      <w:bookmarkStart w:id="2" w:name="_Hlk501183303"/>
      <w:r w:rsidRPr="004C7014">
        <w:rPr>
          <w:lang w:val="it-IT" w:eastAsia="it-IT"/>
        </w:rPr>
        <w:t xml:space="preserve">Ceccatelli C., Di Battista T., Fortuna F., &amp; Maturo F. (2013a). L’item response theory come strumento di valutazione delle eccellenze nella scuola. </w:t>
      </w:r>
      <w:r w:rsidRPr="004C7014">
        <w:rPr>
          <w:i/>
          <w:lang w:val="it-IT" w:eastAsia="it-IT"/>
        </w:rPr>
        <w:t>Science &amp; Philosophy</w:t>
      </w:r>
      <w:r w:rsidRPr="004C7014">
        <w:rPr>
          <w:lang w:val="it-IT" w:eastAsia="it-IT"/>
        </w:rPr>
        <w:t>, 1(1), 143–156.</w:t>
      </w:r>
    </w:p>
    <w:p w:rsidR="009E29ED" w:rsidRPr="004C7014" w:rsidRDefault="009E29ED" w:rsidP="00F521AB">
      <w:pPr>
        <w:pStyle w:val="NormaleWeb"/>
        <w:tabs>
          <w:tab w:val="left" w:pos="567"/>
        </w:tabs>
        <w:spacing w:line="276" w:lineRule="auto"/>
        <w:jc w:val="both"/>
        <w:rPr>
          <w:bCs/>
          <w:sz w:val="24"/>
          <w:szCs w:val="24"/>
        </w:rPr>
      </w:pPr>
      <w:r w:rsidRPr="004C7014">
        <w:rPr>
          <w:bCs/>
          <w:sz w:val="24"/>
          <w:szCs w:val="24"/>
          <w:lang w:val="it-IT"/>
        </w:rPr>
        <w:lastRenderedPageBreak/>
        <w:t>Delli Rocili L.</w:t>
      </w:r>
      <w:r w:rsidR="001D6EE5" w:rsidRPr="004C7014">
        <w:rPr>
          <w:rFonts w:ascii="Times New Roman" w:hAnsi="Times New Roman"/>
          <w:sz w:val="24"/>
          <w:szCs w:val="24"/>
          <w:lang w:val="nl-NL"/>
        </w:rPr>
        <w:t xml:space="preserve"> </w:t>
      </w:r>
      <w:bookmarkStart w:id="3" w:name="_Hlk501726199"/>
      <w:r w:rsidR="001D6EE5" w:rsidRPr="004C7014">
        <w:rPr>
          <w:rFonts w:ascii="Times New Roman" w:hAnsi="Times New Roman"/>
          <w:sz w:val="24"/>
          <w:szCs w:val="24"/>
          <w:lang w:val="nl-NL"/>
        </w:rPr>
        <w:t>&amp;</w:t>
      </w:r>
      <w:bookmarkEnd w:id="3"/>
      <w:r w:rsidRPr="004C7014">
        <w:rPr>
          <w:bCs/>
          <w:sz w:val="24"/>
          <w:szCs w:val="24"/>
          <w:lang w:val="it-IT"/>
        </w:rPr>
        <w:t xml:space="preserve"> Maturo A., (2013). </w:t>
      </w:r>
      <w:r w:rsidRPr="004C7014">
        <w:rPr>
          <w:bCs/>
          <w:sz w:val="24"/>
          <w:szCs w:val="24"/>
        </w:rPr>
        <w:t xml:space="preserve">Teaching mathematics to children: </w:t>
      </w:r>
      <w:bookmarkStart w:id="4" w:name="_Hlk501271181"/>
      <w:r w:rsidRPr="004C7014">
        <w:rPr>
          <w:bCs/>
          <w:sz w:val="24"/>
          <w:szCs w:val="24"/>
        </w:rPr>
        <w:t>social aspects, psychological problems and decision</w:t>
      </w:r>
      <w:r w:rsidR="00D610B5" w:rsidRPr="004C7014">
        <w:rPr>
          <w:bCs/>
          <w:sz w:val="24"/>
          <w:szCs w:val="24"/>
        </w:rPr>
        <w:t>-</w:t>
      </w:r>
      <w:r w:rsidRPr="004C7014">
        <w:rPr>
          <w:bCs/>
          <w:sz w:val="24"/>
          <w:szCs w:val="24"/>
        </w:rPr>
        <w:t>making models</w:t>
      </w:r>
      <w:bookmarkEnd w:id="4"/>
      <w:r w:rsidRPr="004C7014">
        <w:rPr>
          <w:bCs/>
          <w:sz w:val="24"/>
          <w:szCs w:val="24"/>
        </w:rPr>
        <w:t xml:space="preserve">, in </w:t>
      </w:r>
      <w:r w:rsidRPr="004C7014">
        <w:rPr>
          <w:bCs/>
          <w:i/>
          <w:sz w:val="24"/>
          <w:szCs w:val="24"/>
        </w:rPr>
        <w:t>Interdisciplinary approaches in social sciences</w:t>
      </w:r>
      <w:r w:rsidRPr="004C7014">
        <w:rPr>
          <w:bCs/>
          <w:sz w:val="24"/>
          <w:szCs w:val="24"/>
        </w:rPr>
        <w:t xml:space="preserve">, Soitu, </w:t>
      </w:r>
      <w:r w:rsidR="00E02ECE" w:rsidRPr="004C7014">
        <w:rPr>
          <w:bCs/>
          <w:sz w:val="24"/>
          <w:szCs w:val="24"/>
        </w:rPr>
        <w:t xml:space="preserve">D., </w:t>
      </w:r>
      <w:r w:rsidRPr="004C7014">
        <w:rPr>
          <w:bCs/>
          <w:sz w:val="24"/>
          <w:szCs w:val="24"/>
        </w:rPr>
        <w:t xml:space="preserve">Gavriluta, </w:t>
      </w:r>
      <w:r w:rsidR="00E02ECE" w:rsidRPr="004C7014">
        <w:rPr>
          <w:bCs/>
          <w:sz w:val="24"/>
          <w:szCs w:val="24"/>
        </w:rPr>
        <w:t>C.,</w:t>
      </w:r>
      <w:r w:rsidR="00D540C4" w:rsidRPr="004C7014">
        <w:rPr>
          <w:bCs/>
          <w:sz w:val="24"/>
          <w:szCs w:val="24"/>
        </w:rPr>
        <w:t xml:space="preserve"> </w:t>
      </w:r>
      <w:r w:rsidR="00D540C4" w:rsidRPr="004C7014">
        <w:rPr>
          <w:rFonts w:ascii="Times New Roman" w:hAnsi="Times New Roman"/>
          <w:sz w:val="24"/>
          <w:szCs w:val="24"/>
          <w:lang w:val="nl-NL"/>
        </w:rPr>
        <w:t xml:space="preserve">&amp; </w:t>
      </w:r>
      <w:r w:rsidRPr="004C7014">
        <w:rPr>
          <w:bCs/>
          <w:sz w:val="24"/>
          <w:szCs w:val="24"/>
        </w:rPr>
        <w:t>Maturo</w:t>
      </w:r>
      <w:r w:rsidR="00D540C4" w:rsidRPr="004C7014">
        <w:rPr>
          <w:bCs/>
          <w:sz w:val="24"/>
          <w:szCs w:val="24"/>
        </w:rPr>
        <w:t>, A.</w:t>
      </w:r>
      <w:r w:rsidRPr="004C7014">
        <w:rPr>
          <w:bCs/>
          <w:sz w:val="24"/>
          <w:szCs w:val="24"/>
        </w:rPr>
        <w:t xml:space="preserve"> </w:t>
      </w:r>
      <w:r w:rsidR="00A96E28" w:rsidRPr="004C7014">
        <w:rPr>
          <w:bCs/>
          <w:sz w:val="24"/>
          <w:szCs w:val="24"/>
        </w:rPr>
        <w:t>(</w:t>
      </w:r>
      <w:r w:rsidRPr="004C7014">
        <w:rPr>
          <w:bCs/>
          <w:sz w:val="24"/>
          <w:szCs w:val="24"/>
        </w:rPr>
        <w:t>Eds</w:t>
      </w:r>
      <w:r w:rsidR="00A96E28" w:rsidRPr="004C7014">
        <w:rPr>
          <w:bCs/>
          <w:sz w:val="24"/>
          <w:szCs w:val="24"/>
        </w:rPr>
        <w:t>)</w:t>
      </w:r>
      <w:r w:rsidRPr="004C7014">
        <w:rPr>
          <w:bCs/>
          <w:sz w:val="24"/>
          <w:szCs w:val="24"/>
        </w:rPr>
        <w:t>, Editura Universitatii A.I. Cuza, Iasi, Romania.</w:t>
      </w:r>
    </w:p>
    <w:p w:rsidR="004C21E3" w:rsidRPr="004C7014" w:rsidRDefault="004C21E3" w:rsidP="00F521AB">
      <w:pPr>
        <w:spacing w:after="120" w:line="276" w:lineRule="auto"/>
        <w:jc w:val="both"/>
        <w:rPr>
          <w:lang w:val="it-IT" w:eastAsia="it-IT"/>
        </w:rPr>
      </w:pPr>
      <w:r w:rsidRPr="004C7014">
        <w:rPr>
          <w:lang w:val="it-IT" w:eastAsia="it-IT"/>
        </w:rPr>
        <w:t xml:space="preserve">Delli Rocili L., </w:t>
      </w:r>
      <w:bookmarkStart w:id="5" w:name="_Hlk501182068"/>
      <w:r w:rsidRPr="004C7014">
        <w:rPr>
          <w:lang w:val="it-IT" w:eastAsia="it-IT"/>
        </w:rPr>
        <w:t>&amp;</w:t>
      </w:r>
      <w:bookmarkEnd w:id="5"/>
      <w:r w:rsidRPr="004C7014">
        <w:rPr>
          <w:lang w:val="it-IT" w:eastAsia="it-IT"/>
        </w:rPr>
        <w:t xml:space="preserve"> Maturo A.</w:t>
      </w:r>
      <w:r w:rsidR="00D540C4" w:rsidRPr="004C7014">
        <w:rPr>
          <w:lang w:val="it-IT" w:eastAsia="it-IT"/>
        </w:rPr>
        <w:t>,</w:t>
      </w:r>
      <w:r w:rsidRPr="004C7014">
        <w:rPr>
          <w:lang w:val="it-IT" w:eastAsia="it-IT"/>
        </w:rPr>
        <w:t xml:space="preserve"> (2015). </w:t>
      </w:r>
      <w:bookmarkEnd w:id="2"/>
      <w:r w:rsidRPr="004C7014">
        <w:rPr>
          <w:lang w:val="it-IT" w:eastAsia="it-IT"/>
        </w:rPr>
        <w:t xml:space="preserve">Interdisciplinarity, logic of uncertainty and fuzzy logic in primary school. </w:t>
      </w:r>
      <w:r w:rsidRPr="004C7014">
        <w:rPr>
          <w:i/>
          <w:lang w:val="it-IT" w:eastAsia="it-IT"/>
        </w:rPr>
        <w:t>Science &amp; Philosophy</w:t>
      </w:r>
      <w:r w:rsidRPr="004C7014">
        <w:rPr>
          <w:lang w:val="it-IT" w:eastAsia="it-IT"/>
        </w:rPr>
        <w:t>, 3(2), pp</w:t>
      </w:r>
      <w:r w:rsidR="001651B4" w:rsidRPr="004C7014">
        <w:rPr>
          <w:lang w:val="it-IT" w:eastAsia="it-IT"/>
        </w:rPr>
        <w:t>.</w:t>
      </w:r>
      <w:r w:rsidRPr="004C7014">
        <w:rPr>
          <w:lang w:val="it-IT" w:eastAsia="it-IT"/>
        </w:rPr>
        <w:t>11-26.</w:t>
      </w:r>
    </w:p>
    <w:p w:rsidR="001F46EC" w:rsidRPr="004C7014" w:rsidRDefault="001F46EC" w:rsidP="00F521AB">
      <w:pPr>
        <w:spacing w:after="120" w:line="276" w:lineRule="auto"/>
        <w:jc w:val="both"/>
        <w:rPr>
          <w:rStyle w:val="Enfasigrassetto"/>
          <w:b w:val="0"/>
        </w:rPr>
      </w:pPr>
      <w:bookmarkStart w:id="6" w:name="_Hlk501205034"/>
      <w:r w:rsidRPr="004C7014">
        <w:rPr>
          <w:rStyle w:val="Enfasigrassetto"/>
          <w:b w:val="0"/>
        </w:rPr>
        <w:t xml:space="preserve">Hošková-Mayerová, Š. (2016) Education and Training in Crisis Management. In: </w:t>
      </w:r>
      <w:r w:rsidRPr="004C7014">
        <w:rPr>
          <w:rStyle w:val="Enfasicorsivo"/>
          <w:bCs/>
        </w:rPr>
        <w:t>ICEEPSY 2016 - 7th International Conference on Education and Educational Conference</w:t>
      </w:r>
      <w:r w:rsidRPr="004C7014">
        <w:rPr>
          <w:rStyle w:val="Enfasigrassetto"/>
        </w:rPr>
        <w:t>.</w:t>
      </w:r>
      <w:r w:rsidRPr="004C7014">
        <w:rPr>
          <w:rStyle w:val="Enfasigrassetto"/>
          <w:b w:val="0"/>
        </w:rPr>
        <w:t xml:space="preserve"> Future Academy, 2016, p. 849-856. ISSN 2357-1330.</w:t>
      </w:r>
    </w:p>
    <w:p w:rsidR="00E80014" w:rsidRPr="004C7014" w:rsidRDefault="001A1526" w:rsidP="00F521AB">
      <w:pPr>
        <w:spacing w:after="120" w:line="276" w:lineRule="auto"/>
        <w:jc w:val="both"/>
        <w:rPr>
          <w:rStyle w:val="Enfasigrassetto"/>
          <w:b w:val="0"/>
        </w:rPr>
      </w:pPr>
      <w:bookmarkStart w:id="7" w:name="_Hlk501272243"/>
      <w:bookmarkEnd w:id="6"/>
      <w:r w:rsidRPr="004C7014">
        <w:rPr>
          <w:rStyle w:val="Enfasigrassetto"/>
          <w:b w:val="0"/>
        </w:rPr>
        <w:t xml:space="preserve">Hošková-Mayerová, Š., </w:t>
      </w:r>
      <w:r w:rsidR="000A1510" w:rsidRPr="004C7014">
        <w:rPr>
          <w:rStyle w:val="Enfasigrassetto"/>
          <w:b w:val="0"/>
        </w:rPr>
        <w:t xml:space="preserve">&amp; </w:t>
      </w:r>
      <w:r w:rsidRPr="004C7014">
        <w:rPr>
          <w:rStyle w:val="Enfasigrassetto"/>
          <w:b w:val="0"/>
        </w:rPr>
        <w:t>Rosická, Z.,</w:t>
      </w:r>
      <w:r w:rsidR="00E80014" w:rsidRPr="004C7014">
        <w:rPr>
          <w:rStyle w:val="Enfasigrassetto"/>
          <w:b w:val="0"/>
        </w:rPr>
        <w:t xml:space="preserve"> (2015)</w:t>
      </w:r>
      <w:r w:rsidR="00A96E28" w:rsidRPr="004C7014">
        <w:rPr>
          <w:rStyle w:val="Enfasigrassetto"/>
          <w:b w:val="0"/>
        </w:rPr>
        <w:t xml:space="preserve"> </w:t>
      </w:r>
      <w:r w:rsidR="00E80014" w:rsidRPr="004C7014">
        <w:rPr>
          <w:rStyle w:val="Enfasigrassetto"/>
          <w:b w:val="0"/>
        </w:rPr>
        <w:t xml:space="preserve">E-Learning Pros </w:t>
      </w:r>
      <w:r w:rsidR="004B2BF8" w:rsidRPr="004C7014">
        <w:rPr>
          <w:rStyle w:val="Enfasigrassetto"/>
          <w:b w:val="0"/>
        </w:rPr>
        <w:t>a</w:t>
      </w:r>
      <w:r w:rsidR="00E80014" w:rsidRPr="004C7014">
        <w:rPr>
          <w:rStyle w:val="Enfasigrassetto"/>
          <w:b w:val="0"/>
        </w:rPr>
        <w:t>nd Cons:</w:t>
      </w:r>
      <w:r w:rsidR="00E80014" w:rsidRPr="004C7014">
        <w:rPr>
          <w:rStyle w:val="Enfasigrassetto"/>
        </w:rPr>
        <w:t xml:space="preserve"> </w:t>
      </w:r>
      <w:r w:rsidR="00E80014" w:rsidRPr="004C7014">
        <w:rPr>
          <w:rStyle w:val="Enfasigrassetto"/>
          <w:b w:val="0"/>
        </w:rPr>
        <w:t xml:space="preserve">Active Learning Culture? </w:t>
      </w:r>
      <w:r w:rsidR="00E80014" w:rsidRPr="004C7014">
        <w:rPr>
          <w:rStyle w:val="Enfasicorsivo"/>
          <w:bCs/>
        </w:rPr>
        <w:t>Procedia - Social and Behavioral Sciences</w:t>
      </w:r>
      <w:r w:rsidR="00E80014" w:rsidRPr="004C7014">
        <w:rPr>
          <w:rStyle w:val="Enfasigrassetto"/>
          <w:b w:val="0"/>
        </w:rPr>
        <w:t>, 2015, vol. 191, no. June 2015, p. 958-962. ISSN 1877-0428.</w:t>
      </w:r>
    </w:p>
    <w:bookmarkEnd w:id="7"/>
    <w:p w:rsidR="00653AFE" w:rsidRPr="00653AFE" w:rsidRDefault="00653AFE" w:rsidP="00F521AB">
      <w:pPr>
        <w:pStyle w:val="NormaleWeb"/>
        <w:tabs>
          <w:tab w:val="left" w:pos="567"/>
        </w:tabs>
        <w:spacing w:line="276" w:lineRule="auto"/>
        <w:jc w:val="both"/>
        <w:rPr>
          <w:sz w:val="24"/>
          <w:szCs w:val="24"/>
        </w:rPr>
      </w:pPr>
      <w:r w:rsidRPr="00653AFE">
        <w:rPr>
          <w:sz w:val="24"/>
          <w:szCs w:val="24"/>
        </w:rPr>
        <w:t xml:space="preserve">Leary T., (1957) Interpersonal Diagnosis of Personality, Ronald Press Company, New York Liebermann M., Yalom I., Miles M., (1973) Encounter Grups: First Facts, Basic Books, New </w:t>
      </w:r>
    </w:p>
    <w:p w:rsidR="002C4B25" w:rsidRPr="004C7014" w:rsidRDefault="002C4B25" w:rsidP="00F521AB">
      <w:pPr>
        <w:spacing w:after="120" w:line="276" w:lineRule="auto"/>
        <w:jc w:val="both"/>
      </w:pPr>
      <w:r w:rsidRPr="004C7014">
        <w:t xml:space="preserve">Maturo A., Zappacosta M.G. (2017). </w:t>
      </w:r>
      <w:bookmarkStart w:id="8" w:name="_Hlk489375167"/>
      <w:r w:rsidRPr="004C7014">
        <w:t xml:space="preserve">Mathematical models for the comparison of teaching strategies in primary school, Science&amp;Philosophy, Vol. 5(2), 2017, pp. </w:t>
      </w:r>
      <w:bookmarkEnd w:id="8"/>
      <w:r w:rsidRPr="004C7014">
        <w:t>25—38.</w:t>
      </w:r>
    </w:p>
    <w:p w:rsidR="004C21E3" w:rsidRPr="004C7014" w:rsidRDefault="004C21E3" w:rsidP="00F521AB">
      <w:pPr>
        <w:spacing w:after="120" w:line="276" w:lineRule="auto"/>
        <w:jc w:val="both"/>
      </w:pPr>
      <w:r w:rsidRPr="004C7014">
        <w:t xml:space="preserve">Moreno J.L., </w:t>
      </w:r>
      <w:r w:rsidR="00F261AF" w:rsidRPr="004C7014">
        <w:t xml:space="preserve">(1953). </w:t>
      </w:r>
      <w:r w:rsidRPr="004C7014">
        <w:rPr>
          <w:i/>
        </w:rPr>
        <w:t>Who Shall Survive</w:t>
      </w:r>
      <w:r w:rsidRPr="004C7014">
        <w:t>? New York: Beacon Press.</w:t>
      </w:r>
    </w:p>
    <w:p w:rsidR="004C21E3" w:rsidRPr="00F521AB" w:rsidRDefault="004C21E3" w:rsidP="00F521AB">
      <w:pPr>
        <w:pStyle w:val="NormaleWeb"/>
        <w:tabs>
          <w:tab w:val="left" w:pos="567"/>
        </w:tabs>
        <w:spacing w:line="276" w:lineRule="auto"/>
        <w:jc w:val="both"/>
        <w:rPr>
          <w:bCs/>
          <w:sz w:val="24"/>
          <w:szCs w:val="24"/>
        </w:rPr>
      </w:pPr>
      <w:bookmarkStart w:id="9" w:name="_Hlk501180858"/>
      <w:r w:rsidRPr="00F521AB">
        <w:rPr>
          <w:bCs/>
          <w:sz w:val="24"/>
          <w:szCs w:val="24"/>
        </w:rPr>
        <w:t>Saaty, T.L. (1980). The Analytic Hierarchy Process, New York: McGraw-Hill.</w:t>
      </w:r>
    </w:p>
    <w:p w:rsidR="004C21E3" w:rsidRPr="004C7014" w:rsidRDefault="004C21E3" w:rsidP="00F521AB">
      <w:pPr>
        <w:autoSpaceDE w:val="0"/>
        <w:autoSpaceDN w:val="0"/>
        <w:adjustRightInd w:val="0"/>
        <w:spacing w:after="120" w:line="276" w:lineRule="auto"/>
        <w:jc w:val="both"/>
        <w:rPr>
          <w:rFonts w:eastAsia="Calibri"/>
          <w:lang w:val="it-IT" w:eastAsia="it-IT"/>
        </w:rPr>
      </w:pPr>
      <w:r w:rsidRPr="004C7014">
        <w:rPr>
          <w:rFonts w:eastAsia="Calibri"/>
          <w:lang w:val="it-IT" w:eastAsia="it-IT"/>
        </w:rPr>
        <w:t>Saaty, T.L., (2008), “Relative Measurement and Its Generalization in Decision Making, Why Pairwise Comparisons are Central in Mathematics for the Measurement of Intangible Factors, The Analytic Hierarchy/Network Process”. Rev. R. Acad. Cien. Serie A. Mat., Vol. 102 (2), 251–318.</w:t>
      </w:r>
    </w:p>
    <w:p w:rsidR="004C21E3" w:rsidRPr="004C7014" w:rsidRDefault="004C21E3" w:rsidP="00F521AB">
      <w:pPr>
        <w:spacing w:after="120" w:line="276" w:lineRule="auto"/>
        <w:jc w:val="both"/>
        <w:rPr>
          <w:lang w:val="it-IT" w:eastAsia="it-IT"/>
        </w:rPr>
      </w:pPr>
      <w:bookmarkStart w:id="10" w:name="_Hlk501273498"/>
      <w:r w:rsidRPr="004C7014">
        <w:rPr>
          <w:lang w:val="it-IT" w:eastAsia="it-IT"/>
        </w:rPr>
        <w:t xml:space="preserve">Svatoňová, H., &amp; Hošková-Mayerová, Š. (2017). </w:t>
      </w:r>
      <w:bookmarkEnd w:id="9"/>
      <w:bookmarkEnd w:id="10"/>
      <w:r w:rsidRPr="004C7014">
        <w:rPr>
          <w:lang w:val="it-IT" w:eastAsia="it-IT"/>
        </w:rPr>
        <w:t xml:space="preserve">Social aspects of teaching: Subjective preconditions and objective evaluation of interpretation of image data. </w:t>
      </w:r>
      <w:bookmarkStart w:id="11" w:name="_Hlk501183517"/>
      <w:r w:rsidRPr="004C7014">
        <w:rPr>
          <w:lang w:val="it-IT" w:eastAsia="it-IT"/>
        </w:rPr>
        <w:t>doi:10.1007/978-3-319-54819-7_13</w:t>
      </w:r>
      <w:bookmarkEnd w:id="11"/>
      <w:r w:rsidR="001471E0" w:rsidRPr="004C7014">
        <w:rPr>
          <w:lang w:val="it-IT" w:eastAsia="it-IT"/>
        </w:rPr>
        <w:t>.</w:t>
      </w:r>
      <w:bookmarkEnd w:id="1"/>
    </w:p>
    <w:sectPr w:rsidR="004C21E3" w:rsidRPr="004C7014" w:rsidSect="00524F91">
      <w:footerReference w:type="default" r:id="rId12"/>
      <w:pgSz w:w="11906" w:h="16838" w:code="9"/>
      <w:pgMar w:top="1701" w:right="1701" w:bottom="1701"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6A" w:rsidRDefault="00950E6A">
      <w:r>
        <w:separator/>
      </w:r>
    </w:p>
  </w:endnote>
  <w:endnote w:type="continuationSeparator" w:id="0">
    <w:p w:rsidR="00950E6A" w:rsidRDefault="0095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98" w:rsidRDefault="00D40D98">
    <w:pPr>
      <w:pStyle w:val="Pidipagina"/>
      <w:jc w:val="center"/>
    </w:pPr>
    <w:r>
      <w:fldChar w:fldCharType="begin"/>
    </w:r>
    <w:r>
      <w:instrText>PAGE   \* MERGEFORMAT</w:instrText>
    </w:r>
    <w:r>
      <w:fldChar w:fldCharType="separate"/>
    </w:r>
    <w:r w:rsidR="0086438F" w:rsidRPr="0086438F">
      <w:rPr>
        <w:noProof/>
        <w:lang w:val="it-IT"/>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6A" w:rsidRDefault="00950E6A">
      <w:r>
        <w:separator/>
      </w:r>
    </w:p>
  </w:footnote>
  <w:footnote w:type="continuationSeparator" w:id="0">
    <w:p w:rsidR="00950E6A" w:rsidRDefault="0095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AE0549"/>
    <w:multiLevelType w:val="multilevel"/>
    <w:tmpl w:val="DBAAC34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153D76AC"/>
    <w:multiLevelType w:val="hybridMultilevel"/>
    <w:tmpl w:val="0AD4D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E77B37"/>
    <w:multiLevelType w:val="hybridMultilevel"/>
    <w:tmpl w:val="735C11C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643B6727"/>
    <w:multiLevelType w:val="multilevel"/>
    <w:tmpl w:val="0F7A2AA6"/>
    <w:lvl w:ilvl="0">
      <w:numFmt w:val="bullet"/>
      <w:lvlText w:val="•"/>
      <w:lvlJc w:val="left"/>
      <w:pPr>
        <w:ind w:left="0" w:firstLine="0"/>
      </w:pPr>
      <w:rPr>
        <w:rFonts w:ascii="StarSymbol" w:eastAsia="OpenSymbol" w:hAnsi="Star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8">
    <w:nsid w:val="6C7A4EB9"/>
    <w:multiLevelType w:val="hybridMultilevel"/>
    <w:tmpl w:val="B634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5E4981"/>
    <w:multiLevelType w:val="hybridMultilevel"/>
    <w:tmpl w:val="4B7A10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F834CB"/>
    <w:multiLevelType w:val="hybridMultilevel"/>
    <w:tmpl w:val="0C5C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3A585E"/>
    <w:multiLevelType w:val="hybridMultilevel"/>
    <w:tmpl w:val="9E3CE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10"/>
  </w:num>
  <w:num w:numId="7">
    <w:abstractNumId w:val="8"/>
  </w:num>
  <w:num w:numId="8">
    <w:abstractNumId w:val="7"/>
  </w:num>
  <w:num w:numId="9">
    <w:abstractNumId w:val="5"/>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71"/>
    <w:rsid w:val="00004BE3"/>
    <w:rsid w:val="00006285"/>
    <w:rsid w:val="00014E90"/>
    <w:rsid w:val="00025278"/>
    <w:rsid w:val="00026A01"/>
    <w:rsid w:val="0003267E"/>
    <w:rsid w:val="00032A60"/>
    <w:rsid w:val="0003748F"/>
    <w:rsid w:val="000472AA"/>
    <w:rsid w:val="0004765F"/>
    <w:rsid w:val="0004773A"/>
    <w:rsid w:val="000501E6"/>
    <w:rsid w:val="00051879"/>
    <w:rsid w:val="00052D6A"/>
    <w:rsid w:val="000558D3"/>
    <w:rsid w:val="00056982"/>
    <w:rsid w:val="00065750"/>
    <w:rsid w:val="00073148"/>
    <w:rsid w:val="00074358"/>
    <w:rsid w:val="0008073D"/>
    <w:rsid w:val="00084240"/>
    <w:rsid w:val="00086484"/>
    <w:rsid w:val="000A1510"/>
    <w:rsid w:val="000A4D35"/>
    <w:rsid w:val="000B2817"/>
    <w:rsid w:val="000B500D"/>
    <w:rsid w:val="000B6B98"/>
    <w:rsid w:val="000B705B"/>
    <w:rsid w:val="000D618F"/>
    <w:rsid w:val="000E41CB"/>
    <w:rsid w:val="000E432C"/>
    <w:rsid w:val="000E61A4"/>
    <w:rsid w:val="000E7F8A"/>
    <w:rsid w:val="000F2117"/>
    <w:rsid w:val="000F764F"/>
    <w:rsid w:val="000F78C5"/>
    <w:rsid w:val="00103EB1"/>
    <w:rsid w:val="001058AD"/>
    <w:rsid w:val="00110E76"/>
    <w:rsid w:val="00125D71"/>
    <w:rsid w:val="00134DD1"/>
    <w:rsid w:val="00143D18"/>
    <w:rsid w:val="001471E0"/>
    <w:rsid w:val="00157307"/>
    <w:rsid w:val="001576D5"/>
    <w:rsid w:val="001651B4"/>
    <w:rsid w:val="001740AB"/>
    <w:rsid w:val="00183AF1"/>
    <w:rsid w:val="001A046C"/>
    <w:rsid w:val="001A1526"/>
    <w:rsid w:val="001A340F"/>
    <w:rsid w:val="001A4F8C"/>
    <w:rsid w:val="001A5C05"/>
    <w:rsid w:val="001C02D3"/>
    <w:rsid w:val="001C0D7B"/>
    <w:rsid w:val="001C6E4A"/>
    <w:rsid w:val="001C73B0"/>
    <w:rsid w:val="001D2097"/>
    <w:rsid w:val="001D2CDF"/>
    <w:rsid w:val="001D6EE5"/>
    <w:rsid w:val="001D7CE3"/>
    <w:rsid w:val="001E16F7"/>
    <w:rsid w:val="001F2C92"/>
    <w:rsid w:val="001F46EC"/>
    <w:rsid w:val="001F56D3"/>
    <w:rsid w:val="00207986"/>
    <w:rsid w:val="00211C11"/>
    <w:rsid w:val="0021537D"/>
    <w:rsid w:val="00224AA9"/>
    <w:rsid w:val="0023064C"/>
    <w:rsid w:val="00235B18"/>
    <w:rsid w:val="0024235F"/>
    <w:rsid w:val="00244B36"/>
    <w:rsid w:val="00286865"/>
    <w:rsid w:val="0029553C"/>
    <w:rsid w:val="002956A2"/>
    <w:rsid w:val="002A53FE"/>
    <w:rsid w:val="002A6572"/>
    <w:rsid w:val="002A7532"/>
    <w:rsid w:val="002B73BD"/>
    <w:rsid w:val="002C4B25"/>
    <w:rsid w:val="002D3A44"/>
    <w:rsid w:val="002D7A99"/>
    <w:rsid w:val="002E4447"/>
    <w:rsid w:val="002E5530"/>
    <w:rsid w:val="0030655C"/>
    <w:rsid w:val="00306E45"/>
    <w:rsid w:val="00312CAF"/>
    <w:rsid w:val="0032176B"/>
    <w:rsid w:val="00324487"/>
    <w:rsid w:val="00324D9D"/>
    <w:rsid w:val="00332B4C"/>
    <w:rsid w:val="00335E68"/>
    <w:rsid w:val="00364C65"/>
    <w:rsid w:val="00374FCD"/>
    <w:rsid w:val="003837DD"/>
    <w:rsid w:val="00392D76"/>
    <w:rsid w:val="0039693A"/>
    <w:rsid w:val="003A175A"/>
    <w:rsid w:val="003A2BC8"/>
    <w:rsid w:val="003A2DBD"/>
    <w:rsid w:val="003B2826"/>
    <w:rsid w:val="003C06F1"/>
    <w:rsid w:val="003C5CCF"/>
    <w:rsid w:val="003E388D"/>
    <w:rsid w:val="003F1FBA"/>
    <w:rsid w:val="00405F71"/>
    <w:rsid w:val="004209DE"/>
    <w:rsid w:val="00425B82"/>
    <w:rsid w:val="00432FBB"/>
    <w:rsid w:val="004331C7"/>
    <w:rsid w:val="004353D3"/>
    <w:rsid w:val="0043645B"/>
    <w:rsid w:val="00444766"/>
    <w:rsid w:val="00451097"/>
    <w:rsid w:val="00477211"/>
    <w:rsid w:val="004817C5"/>
    <w:rsid w:val="004902A0"/>
    <w:rsid w:val="004A2E59"/>
    <w:rsid w:val="004B2BF8"/>
    <w:rsid w:val="004B3C35"/>
    <w:rsid w:val="004B5B7E"/>
    <w:rsid w:val="004C21E3"/>
    <w:rsid w:val="004C4FFE"/>
    <w:rsid w:val="004C7014"/>
    <w:rsid w:val="004C7CA1"/>
    <w:rsid w:val="004D0A7B"/>
    <w:rsid w:val="004D1000"/>
    <w:rsid w:val="004D2B2C"/>
    <w:rsid w:val="004E1B53"/>
    <w:rsid w:val="004E25A1"/>
    <w:rsid w:val="004E3A09"/>
    <w:rsid w:val="004E7846"/>
    <w:rsid w:val="004F58A9"/>
    <w:rsid w:val="005130B6"/>
    <w:rsid w:val="00524F91"/>
    <w:rsid w:val="00527E2A"/>
    <w:rsid w:val="0053396F"/>
    <w:rsid w:val="00536108"/>
    <w:rsid w:val="00544D45"/>
    <w:rsid w:val="0055396B"/>
    <w:rsid w:val="00565D7E"/>
    <w:rsid w:val="005663CC"/>
    <w:rsid w:val="00575035"/>
    <w:rsid w:val="005764DB"/>
    <w:rsid w:val="005769A2"/>
    <w:rsid w:val="00582EFF"/>
    <w:rsid w:val="005972DC"/>
    <w:rsid w:val="005C176B"/>
    <w:rsid w:val="005C6A3A"/>
    <w:rsid w:val="005D0152"/>
    <w:rsid w:val="005D11BF"/>
    <w:rsid w:val="0061449E"/>
    <w:rsid w:val="00615FDA"/>
    <w:rsid w:val="00636D1D"/>
    <w:rsid w:val="0065249C"/>
    <w:rsid w:val="00653637"/>
    <w:rsid w:val="00653AFE"/>
    <w:rsid w:val="00653FEC"/>
    <w:rsid w:val="0065707E"/>
    <w:rsid w:val="006706D7"/>
    <w:rsid w:val="0067465B"/>
    <w:rsid w:val="0067642B"/>
    <w:rsid w:val="006825A1"/>
    <w:rsid w:val="00682E36"/>
    <w:rsid w:val="006908B2"/>
    <w:rsid w:val="006A41C1"/>
    <w:rsid w:val="006A6401"/>
    <w:rsid w:val="006B14AB"/>
    <w:rsid w:val="006C01DC"/>
    <w:rsid w:val="006C0A99"/>
    <w:rsid w:val="006C329B"/>
    <w:rsid w:val="006C55CB"/>
    <w:rsid w:val="006D4233"/>
    <w:rsid w:val="006E103D"/>
    <w:rsid w:val="006E25F1"/>
    <w:rsid w:val="006E2B45"/>
    <w:rsid w:val="006E7D5C"/>
    <w:rsid w:val="00700222"/>
    <w:rsid w:val="00703813"/>
    <w:rsid w:val="00715069"/>
    <w:rsid w:val="007157F1"/>
    <w:rsid w:val="007209EB"/>
    <w:rsid w:val="007234AD"/>
    <w:rsid w:val="007353DD"/>
    <w:rsid w:val="00743921"/>
    <w:rsid w:val="00746F31"/>
    <w:rsid w:val="00747B6B"/>
    <w:rsid w:val="00762B7A"/>
    <w:rsid w:val="00774787"/>
    <w:rsid w:val="00780AC9"/>
    <w:rsid w:val="00781A5E"/>
    <w:rsid w:val="007C317B"/>
    <w:rsid w:val="007C5276"/>
    <w:rsid w:val="007C596D"/>
    <w:rsid w:val="007C625E"/>
    <w:rsid w:val="007F538D"/>
    <w:rsid w:val="00803F26"/>
    <w:rsid w:val="00804571"/>
    <w:rsid w:val="00806F82"/>
    <w:rsid w:val="00810494"/>
    <w:rsid w:val="00812193"/>
    <w:rsid w:val="008127D7"/>
    <w:rsid w:val="0081418A"/>
    <w:rsid w:val="008143DE"/>
    <w:rsid w:val="008156A8"/>
    <w:rsid w:val="00815FAC"/>
    <w:rsid w:val="00821F26"/>
    <w:rsid w:val="00833B17"/>
    <w:rsid w:val="00833E48"/>
    <w:rsid w:val="008439CA"/>
    <w:rsid w:val="00845AEB"/>
    <w:rsid w:val="00852DFE"/>
    <w:rsid w:val="00856E2A"/>
    <w:rsid w:val="008577F1"/>
    <w:rsid w:val="00864290"/>
    <w:rsid w:val="0086438F"/>
    <w:rsid w:val="0087707F"/>
    <w:rsid w:val="00882687"/>
    <w:rsid w:val="00882C8B"/>
    <w:rsid w:val="00885D9B"/>
    <w:rsid w:val="00893F90"/>
    <w:rsid w:val="0089766D"/>
    <w:rsid w:val="008A1817"/>
    <w:rsid w:val="008B0E0D"/>
    <w:rsid w:val="008B3147"/>
    <w:rsid w:val="008C624B"/>
    <w:rsid w:val="008D0165"/>
    <w:rsid w:val="008D0CF6"/>
    <w:rsid w:val="008E6E2A"/>
    <w:rsid w:val="008F38EE"/>
    <w:rsid w:val="008F5E1E"/>
    <w:rsid w:val="00904D08"/>
    <w:rsid w:val="009105AF"/>
    <w:rsid w:val="00926EDA"/>
    <w:rsid w:val="00933B02"/>
    <w:rsid w:val="00941670"/>
    <w:rsid w:val="00950E6A"/>
    <w:rsid w:val="00953470"/>
    <w:rsid w:val="00960803"/>
    <w:rsid w:val="00967F47"/>
    <w:rsid w:val="009708D6"/>
    <w:rsid w:val="00972252"/>
    <w:rsid w:val="00974D1A"/>
    <w:rsid w:val="00974E86"/>
    <w:rsid w:val="0098270F"/>
    <w:rsid w:val="00990904"/>
    <w:rsid w:val="009916AF"/>
    <w:rsid w:val="00995C41"/>
    <w:rsid w:val="009A4284"/>
    <w:rsid w:val="009D1340"/>
    <w:rsid w:val="009D1DB9"/>
    <w:rsid w:val="009D4182"/>
    <w:rsid w:val="009D6975"/>
    <w:rsid w:val="009D764B"/>
    <w:rsid w:val="009E0635"/>
    <w:rsid w:val="009E29ED"/>
    <w:rsid w:val="009E2DA5"/>
    <w:rsid w:val="00A00980"/>
    <w:rsid w:val="00A0165D"/>
    <w:rsid w:val="00A04CA4"/>
    <w:rsid w:val="00A1365C"/>
    <w:rsid w:val="00A14E21"/>
    <w:rsid w:val="00A2542A"/>
    <w:rsid w:val="00A2675D"/>
    <w:rsid w:val="00A31E1B"/>
    <w:rsid w:val="00A35E53"/>
    <w:rsid w:val="00A433DB"/>
    <w:rsid w:val="00A527C3"/>
    <w:rsid w:val="00A5335B"/>
    <w:rsid w:val="00A551AC"/>
    <w:rsid w:val="00A61767"/>
    <w:rsid w:val="00A62BB9"/>
    <w:rsid w:val="00A66865"/>
    <w:rsid w:val="00A916A9"/>
    <w:rsid w:val="00A95DBD"/>
    <w:rsid w:val="00A96E28"/>
    <w:rsid w:val="00A97DA8"/>
    <w:rsid w:val="00AA124D"/>
    <w:rsid w:val="00AC18BD"/>
    <w:rsid w:val="00AC3A45"/>
    <w:rsid w:val="00AC6B76"/>
    <w:rsid w:val="00AC7389"/>
    <w:rsid w:val="00AC764A"/>
    <w:rsid w:val="00AD0B45"/>
    <w:rsid w:val="00AD1FF3"/>
    <w:rsid w:val="00AD7B21"/>
    <w:rsid w:val="00AE2E47"/>
    <w:rsid w:val="00AF3F7D"/>
    <w:rsid w:val="00AF5746"/>
    <w:rsid w:val="00AF5E65"/>
    <w:rsid w:val="00AF70AF"/>
    <w:rsid w:val="00B1305E"/>
    <w:rsid w:val="00B13A32"/>
    <w:rsid w:val="00B13C74"/>
    <w:rsid w:val="00B16988"/>
    <w:rsid w:val="00B41A67"/>
    <w:rsid w:val="00B46527"/>
    <w:rsid w:val="00B46F4F"/>
    <w:rsid w:val="00B50A27"/>
    <w:rsid w:val="00B530FB"/>
    <w:rsid w:val="00B67D18"/>
    <w:rsid w:val="00B90560"/>
    <w:rsid w:val="00B94B4B"/>
    <w:rsid w:val="00BA4C9D"/>
    <w:rsid w:val="00BB08FF"/>
    <w:rsid w:val="00BB3AF4"/>
    <w:rsid w:val="00BB7FC5"/>
    <w:rsid w:val="00BC0EE5"/>
    <w:rsid w:val="00BC393D"/>
    <w:rsid w:val="00BC60DC"/>
    <w:rsid w:val="00BE16F8"/>
    <w:rsid w:val="00BE5131"/>
    <w:rsid w:val="00BF2AC1"/>
    <w:rsid w:val="00BF2B21"/>
    <w:rsid w:val="00BF5159"/>
    <w:rsid w:val="00C01FE7"/>
    <w:rsid w:val="00C05BF7"/>
    <w:rsid w:val="00C10892"/>
    <w:rsid w:val="00C147FA"/>
    <w:rsid w:val="00C156D3"/>
    <w:rsid w:val="00C23243"/>
    <w:rsid w:val="00C412F9"/>
    <w:rsid w:val="00C438AD"/>
    <w:rsid w:val="00C476AB"/>
    <w:rsid w:val="00C526CA"/>
    <w:rsid w:val="00C529B1"/>
    <w:rsid w:val="00C57B24"/>
    <w:rsid w:val="00C57E0B"/>
    <w:rsid w:val="00C71EC2"/>
    <w:rsid w:val="00C849C0"/>
    <w:rsid w:val="00C96DFA"/>
    <w:rsid w:val="00CA1F9D"/>
    <w:rsid w:val="00CA753C"/>
    <w:rsid w:val="00CB2386"/>
    <w:rsid w:val="00CB2444"/>
    <w:rsid w:val="00CB5B08"/>
    <w:rsid w:val="00CC39C4"/>
    <w:rsid w:val="00CC53E5"/>
    <w:rsid w:val="00CF467E"/>
    <w:rsid w:val="00D156F8"/>
    <w:rsid w:val="00D329E5"/>
    <w:rsid w:val="00D4022B"/>
    <w:rsid w:val="00D40D98"/>
    <w:rsid w:val="00D540C4"/>
    <w:rsid w:val="00D555F4"/>
    <w:rsid w:val="00D610B5"/>
    <w:rsid w:val="00D63B0C"/>
    <w:rsid w:val="00D76D15"/>
    <w:rsid w:val="00D83CD7"/>
    <w:rsid w:val="00D84962"/>
    <w:rsid w:val="00DA208C"/>
    <w:rsid w:val="00DA24B9"/>
    <w:rsid w:val="00DA5754"/>
    <w:rsid w:val="00DB64E0"/>
    <w:rsid w:val="00DC3588"/>
    <w:rsid w:val="00DD09D8"/>
    <w:rsid w:val="00DD2C06"/>
    <w:rsid w:val="00DD4783"/>
    <w:rsid w:val="00DD5E88"/>
    <w:rsid w:val="00DD7063"/>
    <w:rsid w:val="00DE470B"/>
    <w:rsid w:val="00DE49CB"/>
    <w:rsid w:val="00DE7C19"/>
    <w:rsid w:val="00DF147F"/>
    <w:rsid w:val="00DF377B"/>
    <w:rsid w:val="00DF5134"/>
    <w:rsid w:val="00DF612F"/>
    <w:rsid w:val="00E02ECE"/>
    <w:rsid w:val="00E02FD7"/>
    <w:rsid w:val="00E04C3B"/>
    <w:rsid w:val="00E053B8"/>
    <w:rsid w:val="00E307DE"/>
    <w:rsid w:val="00E44D56"/>
    <w:rsid w:val="00E54ECB"/>
    <w:rsid w:val="00E80014"/>
    <w:rsid w:val="00E86B6D"/>
    <w:rsid w:val="00E92A5C"/>
    <w:rsid w:val="00E97797"/>
    <w:rsid w:val="00EA152F"/>
    <w:rsid w:val="00EA1E80"/>
    <w:rsid w:val="00EA2E5F"/>
    <w:rsid w:val="00EB55FC"/>
    <w:rsid w:val="00EB72B8"/>
    <w:rsid w:val="00EC3B89"/>
    <w:rsid w:val="00EC5A35"/>
    <w:rsid w:val="00ED5BE7"/>
    <w:rsid w:val="00ED77FF"/>
    <w:rsid w:val="00EE5507"/>
    <w:rsid w:val="00EE7FD6"/>
    <w:rsid w:val="00EF3471"/>
    <w:rsid w:val="00F05D60"/>
    <w:rsid w:val="00F15CD3"/>
    <w:rsid w:val="00F239EF"/>
    <w:rsid w:val="00F261AF"/>
    <w:rsid w:val="00F347C4"/>
    <w:rsid w:val="00F400BC"/>
    <w:rsid w:val="00F41EE8"/>
    <w:rsid w:val="00F458BA"/>
    <w:rsid w:val="00F521AB"/>
    <w:rsid w:val="00F5285E"/>
    <w:rsid w:val="00F61E5C"/>
    <w:rsid w:val="00F903B2"/>
    <w:rsid w:val="00F91D6F"/>
    <w:rsid w:val="00F94126"/>
    <w:rsid w:val="00F9424C"/>
    <w:rsid w:val="00F96417"/>
    <w:rsid w:val="00F9759F"/>
    <w:rsid w:val="00FA003C"/>
    <w:rsid w:val="00FA3E7F"/>
    <w:rsid w:val="00FC58C8"/>
    <w:rsid w:val="00FC7F73"/>
    <w:rsid w:val="00FD49CE"/>
    <w:rsid w:val="00FE54CA"/>
    <w:rsid w:val="00FF0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E7F8A"/>
    <w:pPr>
      <w:widowControl w:val="0"/>
      <w:suppressAutoHyphens/>
    </w:pPr>
    <w:rPr>
      <w:rFonts w:eastAsia="SimSun"/>
      <w:kern w:val="1"/>
      <w:sz w:val="24"/>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DefaultParagraphFont">
    <w:name w:val="WW-Default Paragraph Font"/>
  </w:style>
  <w:style w:type="character" w:customStyle="1" w:styleId="WW-DefaultParagraphFont1">
    <w:name w:val="WW-Default Paragraph Font1"/>
  </w:style>
  <w:style w:type="character" w:customStyle="1" w:styleId="FootnoteReference1">
    <w:name w:val="Footnote Reference1"/>
    <w:rPr>
      <w:vertAlign w:val="superscript"/>
    </w:rPr>
  </w:style>
  <w:style w:type="character" w:customStyle="1" w:styleId="Rimandonotaapidipagina1">
    <w:name w:val="Rimando nota a piè di pagina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Rimandonotadichiusura1">
    <w:name w:val="Rimando nota di chiusura1"/>
    <w:rPr>
      <w:vertAlign w:val="superscript"/>
    </w:rPr>
  </w:style>
  <w:style w:type="character" w:customStyle="1" w:styleId="BalloonTextChar">
    <w:name w:val="Balloon Text Char"/>
    <w:rPr>
      <w:rFonts w:ascii="Lucida Grande" w:eastAsia="SimSun" w:hAnsi="Lucida Grande" w:cs="Lucida Grande"/>
      <w:kern w:val="1"/>
      <w:sz w:val="18"/>
      <w:szCs w:val="18"/>
      <w:lang w:val="en-GB" w:eastAsia="hi-IN" w:bidi="hi-IN"/>
    </w:rPr>
  </w:style>
  <w:style w:type="character" w:customStyle="1" w:styleId="Rimandocommento1">
    <w:name w:val="Rimando commento1"/>
    <w:rPr>
      <w:sz w:val="18"/>
      <w:szCs w:val="18"/>
    </w:rPr>
  </w:style>
  <w:style w:type="character" w:customStyle="1" w:styleId="CommentTextChar">
    <w:name w:val="Comment Text Char"/>
    <w:rPr>
      <w:rFonts w:eastAsia="SimSun" w:cs="Mangal"/>
      <w:kern w:val="1"/>
      <w:sz w:val="24"/>
      <w:szCs w:val="24"/>
      <w:lang w:val="en-GB" w:eastAsia="hi-IN" w:bidi="hi-IN"/>
    </w:rPr>
  </w:style>
  <w:style w:type="character" w:customStyle="1" w:styleId="CommentSubjectChar">
    <w:name w:val="Comment Subject Char"/>
    <w:rPr>
      <w:rFonts w:eastAsia="SimSun" w:cs="Mangal"/>
      <w:b/>
      <w:bCs/>
      <w:kern w:val="1"/>
      <w:sz w:val="24"/>
      <w:szCs w:val="24"/>
      <w:lang w:val="en-GB" w:eastAsia="hi-IN" w:bidi="hi-IN"/>
    </w:rPr>
  </w:style>
  <w:style w:type="character" w:customStyle="1" w:styleId="FooterChar">
    <w:name w:val="Footer Char"/>
    <w:rPr>
      <w:rFonts w:eastAsia="SimSun" w:cs="Mangal"/>
      <w:kern w:val="1"/>
      <w:sz w:val="24"/>
      <w:szCs w:val="24"/>
      <w:lang w:val="en-GB" w:eastAsia="hi-IN" w:bidi="hi-IN"/>
    </w:rPr>
  </w:style>
  <w:style w:type="character" w:customStyle="1" w:styleId="Numeropagina1">
    <w:name w:val="Numero pagina1"/>
  </w:style>
  <w:style w:type="character" w:customStyle="1" w:styleId="WW-EndnoteReference">
    <w:name w:val="WW-Endnote Reference"/>
    <w:rPr>
      <w:vertAlign w:val="superscript"/>
    </w:rPr>
  </w:style>
  <w:style w:type="character" w:customStyle="1" w:styleId="WW-FootnoteReference">
    <w:name w:val="WW-Footnote Reference"/>
    <w:rPr>
      <w:vertAlign w:val="superscript"/>
    </w:rPr>
  </w:style>
  <w:style w:type="character" w:styleId="Rimandonotadichiusura">
    <w:name w:val="endnote reference"/>
    <w:rPr>
      <w:vertAlign w:val="superscript"/>
    </w:rPr>
  </w:style>
  <w:style w:type="character" w:customStyle="1" w:styleId="Znakyprepoznmkupodiarou">
    <w:name w:val="Znaky pre poznámku pod čiarou"/>
    <w:rPr>
      <w:vertAlign w:val="superscript"/>
    </w:rPr>
  </w:style>
  <w:style w:type="character" w:customStyle="1" w:styleId="WW-Znakyprepoznmkupodiarou">
    <w:name w:val="WW-Znaky pre poznámku pod čiarou"/>
  </w:style>
  <w:style w:type="character" w:styleId="Rimandonotaapidipagina">
    <w:name w:val="footnote reference"/>
    <w:rPr>
      <w:vertAlign w:val="superscript"/>
    </w:rPr>
  </w:style>
  <w:style w:type="paragraph" w:customStyle="1" w:styleId="Nadpis">
    <w:name w:val="Nadpis"/>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Popisok">
    <w:name w:val="Popisok"/>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customStyle="1" w:styleId="Testonotaapidipagina1">
    <w:name w:val="Testo nota a piè di pagina1"/>
    <w:basedOn w:val="Normale"/>
    <w:pPr>
      <w:suppressLineNumbers/>
      <w:ind w:left="283" w:hanging="283"/>
    </w:pPr>
    <w:rPr>
      <w:sz w:val="20"/>
      <w:szCs w:val="20"/>
    </w:rPr>
  </w:style>
  <w:style w:type="paragraph" w:customStyle="1" w:styleId="FootnoteText1">
    <w:name w:val="Footnote Text1"/>
    <w:basedOn w:val="Normale"/>
  </w:style>
  <w:style w:type="paragraph" w:customStyle="1" w:styleId="Testonotadichiusura1">
    <w:name w:val="Testo nota di chiusura1"/>
    <w:basedOn w:val="Normale"/>
    <w:pPr>
      <w:suppressLineNumbers/>
      <w:ind w:left="283" w:hanging="283"/>
    </w:pPr>
    <w:rPr>
      <w:sz w:val="20"/>
      <w:szCs w:val="20"/>
    </w:rPr>
  </w:style>
  <w:style w:type="paragraph" w:customStyle="1" w:styleId="EndnoteText1">
    <w:name w:val="Endnote Text1"/>
    <w:basedOn w:val="Normale"/>
  </w:style>
  <w:style w:type="paragraph" w:customStyle="1" w:styleId="Obsahtabuky">
    <w:name w:val="Obsah tabuľky"/>
    <w:basedOn w:val="Normale"/>
    <w:pPr>
      <w:suppressLineNumbers/>
    </w:pPr>
  </w:style>
  <w:style w:type="paragraph" w:customStyle="1" w:styleId="Nadpistabuky">
    <w:name w:val="Nadpis tabuľky"/>
    <w:basedOn w:val="Obsahtabuky"/>
    <w:pPr>
      <w:jc w:val="center"/>
    </w:pPr>
    <w:rPr>
      <w:b/>
      <w:bCs/>
    </w:rPr>
  </w:style>
  <w:style w:type="paragraph" w:customStyle="1" w:styleId="Heading11">
    <w:name w:val="Heading 11"/>
    <w:pPr>
      <w:widowControl w:val="0"/>
      <w:suppressAutoHyphens/>
    </w:pPr>
    <w:rPr>
      <w:rFonts w:ascii="Courier New" w:eastAsia="Courier New" w:hAnsi="Courier New" w:cs="Courier New"/>
      <w:b/>
      <w:bCs/>
      <w:color w:val="000000"/>
      <w:kern w:val="1"/>
      <w:sz w:val="32"/>
      <w:szCs w:val="32"/>
      <w:lang w:val="en-GB" w:eastAsia="hi-IN" w:bidi="hi-IN"/>
    </w:rPr>
  </w:style>
  <w:style w:type="paragraph" w:customStyle="1" w:styleId="Heading21">
    <w:name w:val="Heading 21"/>
    <w:pPr>
      <w:widowControl w:val="0"/>
      <w:suppressAutoHyphens/>
    </w:pPr>
    <w:rPr>
      <w:rFonts w:ascii="Courier New" w:eastAsia="Courier New" w:hAnsi="Courier New" w:cs="Courier New"/>
      <w:b/>
      <w:bCs/>
      <w:i/>
      <w:iCs/>
      <w:color w:val="000000"/>
      <w:kern w:val="1"/>
      <w:sz w:val="28"/>
      <w:szCs w:val="28"/>
      <w:lang w:val="en-GB" w:eastAsia="hi-IN" w:bidi="hi-IN"/>
    </w:rPr>
  </w:style>
  <w:style w:type="paragraph" w:customStyle="1" w:styleId="Heading31">
    <w:name w:val="Heading 31"/>
    <w:pPr>
      <w:widowControl w:val="0"/>
      <w:suppressAutoHyphens/>
    </w:pPr>
    <w:rPr>
      <w:rFonts w:ascii="Courier New" w:eastAsia="Courier New" w:hAnsi="Courier New" w:cs="Courier New"/>
      <w:b/>
      <w:bCs/>
      <w:color w:val="000000"/>
      <w:kern w:val="1"/>
      <w:sz w:val="26"/>
      <w:szCs w:val="26"/>
      <w:lang w:val="en-GB" w:eastAsia="hi-IN" w:bidi="hi-IN"/>
    </w:rPr>
  </w:style>
  <w:style w:type="paragraph" w:styleId="Testofumetto">
    <w:name w:val="Balloon Text"/>
    <w:basedOn w:val="Normale"/>
    <w:rPr>
      <w:rFonts w:ascii="Lucida Grande" w:hAnsi="Lucida Grande" w:cs="Lucida Grande"/>
      <w:sz w:val="18"/>
      <w:szCs w:val="18"/>
    </w:rPr>
  </w:style>
  <w:style w:type="paragraph" w:customStyle="1" w:styleId="Testocommento1">
    <w:name w:val="Testo commento1"/>
    <w:basedOn w:val="Normale"/>
  </w:style>
  <w:style w:type="paragraph" w:customStyle="1" w:styleId="Soggettocommento1">
    <w:name w:val="Soggetto commento1"/>
    <w:basedOn w:val="Testocommento1"/>
    <w:rPr>
      <w:b/>
      <w:bCs/>
      <w:sz w:val="20"/>
      <w:szCs w:val="20"/>
    </w:rPr>
  </w:style>
  <w:style w:type="paragraph" w:styleId="Pidipagina">
    <w:name w:val="footer"/>
    <w:basedOn w:val="Normale"/>
    <w:link w:val="PidipaginaCarattere"/>
    <w:uiPriority w:val="99"/>
    <w:pPr>
      <w:suppressLineNumbers/>
      <w:tabs>
        <w:tab w:val="center" w:pos="4320"/>
        <w:tab w:val="right" w:pos="8640"/>
      </w:tabs>
    </w:pPr>
  </w:style>
  <w:style w:type="paragraph" w:styleId="NormaleWeb">
    <w:name w:val="Normal (Web)"/>
    <w:basedOn w:val="Normale"/>
    <w:pPr>
      <w:widowControl/>
      <w:suppressAutoHyphens w:val="0"/>
      <w:spacing w:before="100" w:after="100"/>
    </w:pPr>
    <w:rPr>
      <w:rFonts w:ascii="Times" w:eastAsia="MS Mincho" w:hAnsi="Times"/>
      <w:sz w:val="20"/>
      <w:szCs w:val="20"/>
      <w:lang w:val="en-US" w:eastAsia="ar-SA" w:bidi="ar-SA"/>
    </w:rPr>
  </w:style>
  <w:style w:type="paragraph" w:customStyle="1" w:styleId="Obsahrmca">
    <w:name w:val="Obsah rámca"/>
    <w:basedOn w:val="Corpotesto"/>
  </w:style>
  <w:style w:type="paragraph" w:styleId="Intestazione">
    <w:name w:val="header"/>
    <w:basedOn w:val="Normale"/>
    <w:pPr>
      <w:suppressLineNumbers/>
      <w:tabs>
        <w:tab w:val="center" w:pos="4819"/>
        <w:tab w:val="right" w:pos="9638"/>
      </w:tabs>
    </w:pPr>
  </w:style>
  <w:style w:type="paragraph" w:customStyle="1" w:styleId="Sfondoacolori-Colore11">
    <w:name w:val="Sfondo a colori - Colore 11"/>
    <w:pPr>
      <w:suppressAutoHyphens/>
    </w:pPr>
    <w:rPr>
      <w:rFonts w:eastAsia="SimSun"/>
      <w:kern w:val="1"/>
      <w:sz w:val="24"/>
      <w:szCs w:val="24"/>
      <w:lang w:val="en-GB" w:eastAsia="hi-IN" w:bidi="hi-IN"/>
    </w:rPr>
  </w:style>
  <w:style w:type="paragraph" w:styleId="Testonotadichiusura">
    <w:name w:val="endnote text"/>
    <w:basedOn w:val="Normale"/>
    <w:link w:val="TestonotadichiusuraCarattere"/>
    <w:pPr>
      <w:suppressLineNumbers/>
      <w:ind w:left="283" w:hanging="283"/>
    </w:pPr>
    <w:rPr>
      <w:sz w:val="20"/>
      <w:szCs w:val="20"/>
    </w:rPr>
  </w:style>
  <w:style w:type="paragraph" w:customStyle="1" w:styleId="heading3">
    <w:name w:val="heading3"/>
    <w:basedOn w:val="Normale"/>
    <w:next w:val="Normale"/>
    <w:rsid w:val="00C01FE7"/>
    <w:pPr>
      <w:widowControl/>
      <w:tabs>
        <w:tab w:val="left" w:pos="284"/>
      </w:tabs>
      <w:overflowPunct w:val="0"/>
      <w:autoSpaceDE w:val="0"/>
      <w:autoSpaceDN w:val="0"/>
      <w:adjustRightInd w:val="0"/>
      <w:spacing w:before="480" w:after="240" w:line="240" w:lineRule="atLeast"/>
      <w:textAlignment w:val="baseline"/>
    </w:pPr>
    <w:rPr>
      <w:rFonts w:ascii="Times" w:eastAsia="Times New Roman" w:hAnsi="Times"/>
      <w:b/>
      <w:kern w:val="0"/>
      <w:sz w:val="20"/>
      <w:szCs w:val="20"/>
      <w:lang w:val="en-US" w:eastAsia="de-DE" w:bidi="ar-SA"/>
    </w:rPr>
  </w:style>
  <w:style w:type="character" w:styleId="Collegamentoipertestuale">
    <w:name w:val="Hyperlink"/>
    <w:uiPriority w:val="99"/>
    <w:unhideWhenUsed/>
    <w:rsid w:val="00882C8B"/>
    <w:rPr>
      <w:color w:val="0000FF"/>
      <w:u w:val="single"/>
    </w:rPr>
  </w:style>
  <w:style w:type="character" w:customStyle="1" w:styleId="PidipaginaCarattere">
    <w:name w:val="Piè di pagina Carattere"/>
    <w:link w:val="Pidipagina"/>
    <w:uiPriority w:val="99"/>
    <w:rsid w:val="005130B6"/>
    <w:rPr>
      <w:rFonts w:eastAsia="SimSun"/>
      <w:kern w:val="1"/>
      <w:sz w:val="24"/>
      <w:szCs w:val="24"/>
      <w:lang w:val="en-GB" w:eastAsia="hi-IN" w:bidi="hi-IN"/>
    </w:rPr>
  </w:style>
  <w:style w:type="paragraph" w:customStyle="1" w:styleId="ColorfulList-Accent11">
    <w:name w:val="Colorful List - Accent 11"/>
    <w:basedOn w:val="Normale"/>
    <w:qFormat/>
    <w:rsid w:val="00004BE3"/>
    <w:pPr>
      <w:widowControl/>
      <w:suppressAutoHyphens w:val="0"/>
      <w:ind w:left="720"/>
    </w:pPr>
    <w:rPr>
      <w:rFonts w:ascii="Arial" w:eastAsia="Batang" w:hAnsi="Arial"/>
      <w:kern w:val="0"/>
      <w:sz w:val="22"/>
      <w:lang w:val="en-US" w:eastAsia="ko-KR" w:bidi="ar-SA"/>
    </w:rPr>
  </w:style>
  <w:style w:type="character" w:styleId="Rimandocommento">
    <w:name w:val="annotation reference"/>
    <w:uiPriority w:val="99"/>
    <w:semiHidden/>
    <w:unhideWhenUsed/>
    <w:rsid w:val="006C55CB"/>
    <w:rPr>
      <w:sz w:val="16"/>
      <w:szCs w:val="16"/>
    </w:rPr>
  </w:style>
  <w:style w:type="paragraph" w:styleId="Testocommento">
    <w:name w:val="annotation text"/>
    <w:basedOn w:val="Normale"/>
    <w:link w:val="TestocommentoCarattere"/>
    <w:uiPriority w:val="99"/>
    <w:semiHidden/>
    <w:unhideWhenUsed/>
    <w:rsid w:val="006C55CB"/>
    <w:rPr>
      <w:rFonts w:cs="Mangal"/>
      <w:sz w:val="20"/>
      <w:szCs w:val="18"/>
    </w:rPr>
  </w:style>
  <w:style w:type="character" w:customStyle="1" w:styleId="TestocommentoCarattere">
    <w:name w:val="Testo commento Carattere"/>
    <w:link w:val="Testocommento"/>
    <w:uiPriority w:val="99"/>
    <w:semiHidden/>
    <w:rsid w:val="006C55CB"/>
    <w:rPr>
      <w:rFonts w:eastAsia="SimSun" w:cs="Mangal"/>
      <w:kern w:val="1"/>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6C55CB"/>
    <w:rPr>
      <w:b/>
      <w:bCs/>
    </w:rPr>
  </w:style>
  <w:style w:type="character" w:customStyle="1" w:styleId="SoggettocommentoCarattere">
    <w:name w:val="Soggetto commento Carattere"/>
    <w:link w:val="Soggettocommento"/>
    <w:uiPriority w:val="99"/>
    <w:semiHidden/>
    <w:rsid w:val="006C55CB"/>
    <w:rPr>
      <w:rFonts w:eastAsia="SimSun" w:cs="Mangal"/>
      <w:b/>
      <w:bCs/>
      <w:kern w:val="1"/>
      <w:szCs w:val="18"/>
      <w:lang w:val="en-GB" w:eastAsia="hi-IN" w:bidi="hi-IN"/>
    </w:rPr>
  </w:style>
  <w:style w:type="character" w:styleId="Enfasigrassetto">
    <w:name w:val="Strong"/>
    <w:uiPriority w:val="22"/>
    <w:qFormat/>
    <w:rsid w:val="006C55CB"/>
    <w:rPr>
      <w:b/>
      <w:bCs/>
    </w:rPr>
  </w:style>
  <w:style w:type="character" w:styleId="Enfasicorsivo">
    <w:name w:val="Emphasis"/>
    <w:uiPriority w:val="20"/>
    <w:qFormat/>
    <w:rsid w:val="006C55CB"/>
    <w:rPr>
      <w:i/>
      <w:iCs/>
    </w:rPr>
  </w:style>
  <w:style w:type="character" w:customStyle="1" w:styleId="UnresolvedMention">
    <w:name w:val="Unresolved Mention"/>
    <w:uiPriority w:val="99"/>
    <w:semiHidden/>
    <w:unhideWhenUsed/>
    <w:rsid w:val="00A96E28"/>
    <w:rPr>
      <w:color w:val="808080"/>
      <w:shd w:val="clear" w:color="auto" w:fill="E6E6E6"/>
    </w:rPr>
  </w:style>
  <w:style w:type="table" w:styleId="Grigliatabella">
    <w:name w:val="Table Grid"/>
    <w:basedOn w:val="Tabellanormale"/>
    <w:uiPriority w:val="59"/>
    <w:rsid w:val="00A5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4B4B"/>
    <w:pPr>
      <w:widowControl w:val="0"/>
      <w:suppressAutoHyphens/>
      <w:autoSpaceDN w:val="0"/>
    </w:pPr>
    <w:rPr>
      <w:rFonts w:eastAsia="SimSun"/>
      <w:kern w:val="3"/>
      <w:sz w:val="24"/>
      <w:szCs w:val="24"/>
      <w:lang w:val="en-GB" w:eastAsia="hi-IN" w:bidi="hi-IN"/>
    </w:rPr>
  </w:style>
  <w:style w:type="paragraph" w:styleId="Paragrafoelenco">
    <w:name w:val="List Paragraph"/>
    <w:basedOn w:val="Normale"/>
    <w:uiPriority w:val="72"/>
    <w:qFormat/>
    <w:rsid w:val="00B94B4B"/>
    <w:pPr>
      <w:ind w:left="720"/>
      <w:contextualSpacing/>
    </w:pPr>
    <w:rPr>
      <w:rFonts w:cs="Mangal"/>
      <w:szCs w:val="21"/>
    </w:rPr>
  </w:style>
  <w:style w:type="paragraph" w:customStyle="1" w:styleId="TableContents">
    <w:name w:val="Table Contents"/>
    <w:basedOn w:val="Standard"/>
    <w:rsid w:val="00B94B4B"/>
    <w:pPr>
      <w:suppressLineNumbers/>
    </w:pPr>
  </w:style>
  <w:style w:type="paragraph" w:customStyle="1" w:styleId="Paragrafoelenchi">
    <w:name w:val="Paragrafo elenchi"/>
    <w:basedOn w:val="Standard"/>
    <w:rsid w:val="00B94B4B"/>
    <w:rPr>
      <w:rFonts w:eastAsia="Times New Roman"/>
      <w:sz w:val="21"/>
    </w:rPr>
  </w:style>
  <w:style w:type="character" w:customStyle="1" w:styleId="TestonotadichiusuraCarattere">
    <w:name w:val="Testo nota di chiusura Carattere"/>
    <w:basedOn w:val="Carpredefinitoparagrafo"/>
    <w:link w:val="Testonotadichiusura"/>
    <w:rsid w:val="00990904"/>
    <w:rPr>
      <w:rFonts w:eastAsia="SimSun"/>
      <w:kern w:val="1"/>
      <w:lang w:val="en-GB" w:eastAsia="hi-IN" w:bidi="hi-IN"/>
    </w:rPr>
  </w:style>
  <w:style w:type="character" w:styleId="Testosegnaposto">
    <w:name w:val="Placeholder Text"/>
    <w:basedOn w:val="Carpredefinitoparagrafo"/>
    <w:uiPriority w:val="99"/>
    <w:unhideWhenUsed/>
    <w:rsid w:val="005C1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E7F8A"/>
    <w:pPr>
      <w:widowControl w:val="0"/>
      <w:suppressAutoHyphens/>
    </w:pPr>
    <w:rPr>
      <w:rFonts w:eastAsia="SimSun"/>
      <w:kern w:val="1"/>
      <w:sz w:val="24"/>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DefaultParagraphFont">
    <w:name w:val="WW-Default Paragraph Font"/>
  </w:style>
  <w:style w:type="character" w:customStyle="1" w:styleId="WW-DefaultParagraphFont1">
    <w:name w:val="WW-Default Paragraph Font1"/>
  </w:style>
  <w:style w:type="character" w:customStyle="1" w:styleId="FootnoteReference1">
    <w:name w:val="Footnote Reference1"/>
    <w:rPr>
      <w:vertAlign w:val="superscript"/>
    </w:rPr>
  </w:style>
  <w:style w:type="character" w:customStyle="1" w:styleId="Rimandonotaapidipagina1">
    <w:name w:val="Rimando nota a piè di pagina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Rimandonotadichiusura1">
    <w:name w:val="Rimando nota di chiusura1"/>
    <w:rPr>
      <w:vertAlign w:val="superscript"/>
    </w:rPr>
  </w:style>
  <w:style w:type="character" w:customStyle="1" w:styleId="BalloonTextChar">
    <w:name w:val="Balloon Text Char"/>
    <w:rPr>
      <w:rFonts w:ascii="Lucida Grande" w:eastAsia="SimSun" w:hAnsi="Lucida Grande" w:cs="Lucida Grande"/>
      <w:kern w:val="1"/>
      <w:sz w:val="18"/>
      <w:szCs w:val="18"/>
      <w:lang w:val="en-GB" w:eastAsia="hi-IN" w:bidi="hi-IN"/>
    </w:rPr>
  </w:style>
  <w:style w:type="character" w:customStyle="1" w:styleId="Rimandocommento1">
    <w:name w:val="Rimando commento1"/>
    <w:rPr>
      <w:sz w:val="18"/>
      <w:szCs w:val="18"/>
    </w:rPr>
  </w:style>
  <w:style w:type="character" w:customStyle="1" w:styleId="CommentTextChar">
    <w:name w:val="Comment Text Char"/>
    <w:rPr>
      <w:rFonts w:eastAsia="SimSun" w:cs="Mangal"/>
      <w:kern w:val="1"/>
      <w:sz w:val="24"/>
      <w:szCs w:val="24"/>
      <w:lang w:val="en-GB" w:eastAsia="hi-IN" w:bidi="hi-IN"/>
    </w:rPr>
  </w:style>
  <w:style w:type="character" w:customStyle="1" w:styleId="CommentSubjectChar">
    <w:name w:val="Comment Subject Char"/>
    <w:rPr>
      <w:rFonts w:eastAsia="SimSun" w:cs="Mangal"/>
      <w:b/>
      <w:bCs/>
      <w:kern w:val="1"/>
      <w:sz w:val="24"/>
      <w:szCs w:val="24"/>
      <w:lang w:val="en-GB" w:eastAsia="hi-IN" w:bidi="hi-IN"/>
    </w:rPr>
  </w:style>
  <w:style w:type="character" w:customStyle="1" w:styleId="FooterChar">
    <w:name w:val="Footer Char"/>
    <w:rPr>
      <w:rFonts w:eastAsia="SimSun" w:cs="Mangal"/>
      <w:kern w:val="1"/>
      <w:sz w:val="24"/>
      <w:szCs w:val="24"/>
      <w:lang w:val="en-GB" w:eastAsia="hi-IN" w:bidi="hi-IN"/>
    </w:rPr>
  </w:style>
  <w:style w:type="character" w:customStyle="1" w:styleId="Numeropagina1">
    <w:name w:val="Numero pagina1"/>
  </w:style>
  <w:style w:type="character" w:customStyle="1" w:styleId="WW-EndnoteReference">
    <w:name w:val="WW-Endnote Reference"/>
    <w:rPr>
      <w:vertAlign w:val="superscript"/>
    </w:rPr>
  </w:style>
  <w:style w:type="character" w:customStyle="1" w:styleId="WW-FootnoteReference">
    <w:name w:val="WW-Footnote Reference"/>
    <w:rPr>
      <w:vertAlign w:val="superscript"/>
    </w:rPr>
  </w:style>
  <w:style w:type="character" w:styleId="Rimandonotadichiusura">
    <w:name w:val="endnote reference"/>
    <w:rPr>
      <w:vertAlign w:val="superscript"/>
    </w:rPr>
  </w:style>
  <w:style w:type="character" w:customStyle="1" w:styleId="Znakyprepoznmkupodiarou">
    <w:name w:val="Znaky pre poznámku pod čiarou"/>
    <w:rPr>
      <w:vertAlign w:val="superscript"/>
    </w:rPr>
  </w:style>
  <w:style w:type="character" w:customStyle="1" w:styleId="WW-Znakyprepoznmkupodiarou">
    <w:name w:val="WW-Znaky pre poznámku pod čiarou"/>
  </w:style>
  <w:style w:type="character" w:styleId="Rimandonotaapidipagina">
    <w:name w:val="footnote reference"/>
    <w:rPr>
      <w:vertAlign w:val="superscript"/>
    </w:rPr>
  </w:style>
  <w:style w:type="paragraph" w:customStyle="1" w:styleId="Nadpis">
    <w:name w:val="Nadpis"/>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Popisok">
    <w:name w:val="Popisok"/>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customStyle="1" w:styleId="Testonotaapidipagina1">
    <w:name w:val="Testo nota a piè di pagina1"/>
    <w:basedOn w:val="Normale"/>
    <w:pPr>
      <w:suppressLineNumbers/>
      <w:ind w:left="283" w:hanging="283"/>
    </w:pPr>
    <w:rPr>
      <w:sz w:val="20"/>
      <w:szCs w:val="20"/>
    </w:rPr>
  </w:style>
  <w:style w:type="paragraph" w:customStyle="1" w:styleId="FootnoteText1">
    <w:name w:val="Footnote Text1"/>
    <w:basedOn w:val="Normale"/>
  </w:style>
  <w:style w:type="paragraph" w:customStyle="1" w:styleId="Testonotadichiusura1">
    <w:name w:val="Testo nota di chiusura1"/>
    <w:basedOn w:val="Normale"/>
    <w:pPr>
      <w:suppressLineNumbers/>
      <w:ind w:left="283" w:hanging="283"/>
    </w:pPr>
    <w:rPr>
      <w:sz w:val="20"/>
      <w:szCs w:val="20"/>
    </w:rPr>
  </w:style>
  <w:style w:type="paragraph" w:customStyle="1" w:styleId="EndnoteText1">
    <w:name w:val="Endnote Text1"/>
    <w:basedOn w:val="Normale"/>
  </w:style>
  <w:style w:type="paragraph" w:customStyle="1" w:styleId="Obsahtabuky">
    <w:name w:val="Obsah tabuľky"/>
    <w:basedOn w:val="Normale"/>
    <w:pPr>
      <w:suppressLineNumbers/>
    </w:pPr>
  </w:style>
  <w:style w:type="paragraph" w:customStyle="1" w:styleId="Nadpistabuky">
    <w:name w:val="Nadpis tabuľky"/>
    <w:basedOn w:val="Obsahtabuky"/>
    <w:pPr>
      <w:jc w:val="center"/>
    </w:pPr>
    <w:rPr>
      <w:b/>
      <w:bCs/>
    </w:rPr>
  </w:style>
  <w:style w:type="paragraph" w:customStyle="1" w:styleId="Heading11">
    <w:name w:val="Heading 11"/>
    <w:pPr>
      <w:widowControl w:val="0"/>
      <w:suppressAutoHyphens/>
    </w:pPr>
    <w:rPr>
      <w:rFonts w:ascii="Courier New" w:eastAsia="Courier New" w:hAnsi="Courier New" w:cs="Courier New"/>
      <w:b/>
      <w:bCs/>
      <w:color w:val="000000"/>
      <w:kern w:val="1"/>
      <w:sz w:val="32"/>
      <w:szCs w:val="32"/>
      <w:lang w:val="en-GB" w:eastAsia="hi-IN" w:bidi="hi-IN"/>
    </w:rPr>
  </w:style>
  <w:style w:type="paragraph" w:customStyle="1" w:styleId="Heading21">
    <w:name w:val="Heading 21"/>
    <w:pPr>
      <w:widowControl w:val="0"/>
      <w:suppressAutoHyphens/>
    </w:pPr>
    <w:rPr>
      <w:rFonts w:ascii="Courier New" w:eastAsia="Courier New" w:hAnsi="Courier New" w:cs="Courier New"/>
      <w:b/>
      <w:bCs/>
      <w:i/>
      <w:iCs/>
      <w:color w:val="000000"/>
      <w:kern w:val="1"/>
      <w:sz w:val="28"/>
      <w:szCs w:val="28"/>
      <w:lang w:val="en-GB" w:eastAsia="hi-IN" w:bidi="hi-IN"/>
    </w:rPr>
  </w:style>
  <w:style w:type="paragraph" w:customStyle="1" w:styleId="Heading31">
    <w:name w:val="Heading 31"/>
    <w:pPr>
      <w:widowControl w:val="0"/>
      <w:suppressAutoHyphens/>
    </w:pPr>
    <w:rPr>
      <w:rFonts w:ascii="Courier New" w:eastAsia="Courier New" w:hAnsi="Courier New" w:cs="Courier New"/>
      <w:b/>
      <w:bCs/>
      <w:color w:val="000000"/>
      <w:kern w:val="1"/>
      <w:sz w:val="26"/>
      <w:szCs w:val="26"/>
      <w:lang w:val="en-GB" w:eastAsia="hi-IN" w:bidi="hi-IN"/>
    </w:rPr>
  </w:style>
  <w:style w:type="paragraph" w:styleId="Testofumetto">
    <w:name w:val="Balloon Text"/>
    <w:basedOn w:val="Normale"/>
    <w:rPr>
      <w:rFonts w:ascii="Lucida Grande" w:hAnsi="Lucida Grande" w:cs="Lucida Grande"/>
      <w:sz w:val="18"/>
      <w:szCs w:val="18"/>
    </w:rPr>
  </w:style>
  <w:style w:type="paragraph" w:customStyle="1" w:styleId="Testocommento1">
    <w:name w:val="Testo commento1"/>
    <w:basedOn w:val="Normale"/>
  </w:style>
  <w:style w:type="paragraph" w:customStyle="1" w:styleId="Soggettocommento1">
    <w:name w:val="Soggetto commento1"/>
    <w:basedOn w:val="Testocommento1"/>
    <w:rPr>
      <w:b/>
      <w:bCs/>
      <w:sz w:val="20"/>
      <w:szCs w:val="20"/>
    </w:rPr>
  </w:style>
  <w:style w:type="paragraph" w:styleId="Pidipagina">
    <w:name w:val="footer"/>
    <w:basedOn w:val="Normale"/>
    <w:link w:val="PidipaginaCarattere"/>
    <w:uiPriority w:val="99"/>
    <w:pPr>
      <w:suppressLineNumbers/>
      <w:tabs>
        <w:tab w:val="center" w:pos="4320"/>
        <w:tab w:val="right" w:pos="8640"/>
      </w:tabs>
    </w:pPr>
  </w:style>
  <w:style w:type="paragraph" w:styleId="NormaleWeb">
    <w:name w:val="Normal (Web)"/>
    <w:basedOn w:val="Normale"/>
    <w:pPr>
      <w:widowControl/>
      <w:suppressAutoHyphens w:val="0"/>
      <w:spacing w:before="100" w:after="100"/>
    </w:pPr>
    <w:rPr>
      <w:rFonts w:ascii="Times" w:eastAsia="MS Mincho" w:hAnsi="Times"/>
      <w:sz w:val="20"/>
      <w:szCs w:val="20"/>
      <w:lang w:val="en-US" w:eastAsia="ar-SA" w:bidi="ar-SA"/>
    </w:rPr>
  </w:style>
  <w:style w:type="paragraph" w:customStyle="1" w:styleId="Obsahrmca">
    <w:name w:val="Obsah rámca"/>
    <w:basedOn w:val="Corpotesto"/>
  </w:style>
  <w:style w:type="paragraph" w:styleId="Intestazione">
    <w:name w:val="header"/>
    <w:basedOn w:val="Normale"/>
    <w:pPr>
      <w:suppressLineNumbers/>
      <w:tabs>
        <w:tab w:val="center" w:pos="4819"/>
        <w:tab w:val="right" w:pos="9638"/>
      </w:tabs>
    </w:pPr>
  </w:style>
  <w:style w:type="paragraph" w:customStyle="1" w:styleId="Sfondoacolori-Colore11">
    <w:name w:val="Sfondo a colori - Colore 11"/>
    <w:pPr>
      <w:suppressAutoHyphens/>
    </w:pPr>
    <w:rPr>
      <w:rFonts w:eastAsia="SimSun"/>
      <w:kern w:val="1"/>
      <w:sz w:val="24"/>
      <w:szCs w:val="24"/>
      <w:lang w:val="en-GB" w:eastAsia="hi-IN" w:bidi="hi-IN"/>
    </w:rPr>
  </w:style>
  <w:style w:type="paragraph" w:styleId="Testonotadichiusura">
    <w:name w:val="endnote text"/>
    <w:basedOn w:val="Normale"/>
    <w:link w:val="TestonotadichiusuraCarattere"/>
    <w:pPr>
      <w:suppressLineNumbers/>
      <w:ind w:left="283" w:hanging="283"/>
    </w:pPr>
    <w:rPr>
      <w:sz w:val="20"/>
      <w:szCs w:val="20"/>
    </w:rPr>
  </w:style>
  <w:style w:type="paragraph" w:customStyle="1" w:styleId="heading3">
    <w:name w:val="heading3"/>
    <w:basedOn w:val="Normale"/>
    <w:next w:val="Normale"/>
    <w:rsid w:val="00C01FE7"/>
    <w:pPr>
      <w:widowControl/>
      <w:tabs>
        <w:tab w:val="left" w:pos="284"/>
      </w:tabs>
      <w:overflowPunct w:val="0"/>
      <w:autoSpaceDE w:val="0"/>
      <w:autoSpaceDN w:val="0"/>
      <w:adjustRightInd w:val="0"/>
      <w:spacing w:before="480" w:after="240" w:line="240" w:lineRule="atLeast"/>
      <w:textAlignment w:val="baseline"/>
    </w:pPr>
    <w:rPr>
      <w:rFonts w:ascii="Times" w:eastAsia="Times New Roman" w:hAnsi="Times"/>
      <w:b/>
      <w:kern w:val="0"/>
      <w:sz w:val="20"/>
      <w:szCs w:val="20"/>
      <w:lang w:val="en-US" w:eastAsia="de-DE" w:bidi="ar-SA"/>
    </w:rPr>
  </w:style>
  <w:style w:type="character" w:styleId="Collegamentoipertestuale">
    <w:name w:val="Hyperlink"/>
    <w:uiPriority w:val="99"/>
    <w:unhideWhenUsed/>
    <w:rsid w:val="00882C8B"/>
    <w:rPr>
      <w:color w:val="0000FF"/>
      <w:u w:val="single"/>
    </w:rPr>
  </w:style>
  <w:style w:type="character" w:customStyle="1" w:styleId="PidipaginaCarattere">
    <w:name w:val="Piè di pagina Carattere"/>
    <w:link w:val="Pidipagina"/>
    <w:uiPriority w:val="99"/>
    <w:rsid w:val="005130B6"/>
    <w:rPr>
      <w:rFonts w:eastAsia="SimSun"/>
      <w:kern w:val="1"/>
      <w:sz w:val="24"/>
      <w:szCs w:val="24"/>
      <w:lang w:val="en-GB" w:eastAsia="hi-IN" w:bidi="hi-IN"/>
    </w:rPr>
  </w:style>
  <w:style w:type="paragraph" w:customStyle="1" w:styleId="ColorfulList-Accent11">
    <w:name w:val="Colorful List - Accent 11"/>
    <w:basedOn w:val="Normale"/>
    <w:qFormat/>
    <w:rsid w:val="00004BE3"/>
    <w:pPr>
      <w:widowControl/>
      <w:suppressAutoHyphens w:val="0"/>
      <w:ind w:left="720"/>
    </w:pPr>
    <w:rPr>
      <w:rFonts w:ascii="Arial" w:eastAsia="Batang" w:hAnsi="Arial"/>
      <w:kern w:val="0"/>
      <w:sz w:val="22"/>
      <w:lang w:val="en-US" w:eastAsia="ko-KR" w:bidi="ar-SA"/>
    </w:rPr>
  </w:style>
  <w:style w:type="character" w:styleId="Rimandocommento">
    <w:name w:val="annotation reference"/>
    <w:uiPriority w:val="99"/>
    <w:semiHidden/>
    <w:unhideWhenUsed/>
    <w:rsid w:val="006C55CB"/>
    <w:rPr>
      <w:sz w:val="16"/>
      <w:szCs w:val="16"/>
    </w:rPr>
  </w:style>
  <w:style w:type="paragraph" w:styleId="Testocommento">
    <w:name w:val="annotation text"/>
    <w:basedOn w:val="Normale"/>
    <w:link w:val="TestocommentoCarattere"/>
    <w:uiPriority w:val="99"/>
    <w:semiHidden/>
    <w:unhideWhenUsed/>
    <w:rsid w:val="006C55CB"/>
    <w:rPr>
      <w:rFonts w:cs="Mangal"/>
      <w:sz w:val="20"/>
      <w:szCs w:val="18"/>
    </w:rPr>
  </w:style>
  <w:style w:type="character" w:customStyle="1" w:styleId="TestocommentoCarattere">
    <w:name w:val="Testo commento Carattere"/>
    <w:link w:val="Testocommento"/>
    <w:uiPriority w:val="99"/>
    <w:semiHidden/>
    <w:rsid w:val="006C55CB"/>
    <w:rPr>
      <w:rFonts w:eastAsia="SimSun" w:cs="Mangal"/>
      <w:kern w:val="1"/>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6C55CB"/>
    <w:rPr>
      <w:b/>
      <w:bCs/>
    </w:rPr>
  </w:style>
  <w:style w:type="character" w:customStyle="1" w:styleId="SoggettocommentoCarattere">
    <w:name w:val="Soggetto commento Carattere"/>
    <w:link w:val="Soggettocommento"/>
    <w:uiPriority w:val="99"/>
    <w:semiHidden/>
    <w:rsid w:val="006C55CB"/>
    <w:rPr>
      <w:rFonts w:eastAsia="SimSun" w:cs="Mangal"/>
      <w:b/>
      <w:bCs/>
      <w:kern w:val="1"/>
      <w:szCs w:val="18"/>
      <w:lang w:val="en-GB" w:eastAsia="hi-IN" w:bidi="hi-IN"/>
    </w:rPr>
  </w:style>
  <w:style w:type="character" w:styleId="Enfasigrassetto">
    <w:name w:val="Strong"/>
    <w:uiPriority w:val="22"/>
    <w:qFormat/>
    <w:rsid w:val="006C55CB"/>
    <w:rPr>
      <w:b/>
      <w:bCs/>
    </w:rPr>
  </w:style>
  <w:style w:type="character" w:styleId="Enfasicorsivo">
    <w:name w:val="Emphasis"/>
    <w:uiPriority w:val="20"/>
    <w:qFormat/>
    <w:rsid w:val="006C55CB"/>
    <w:rPr>
      <w:i/>
      <w:iCs/>
    </w:rPr>
  </w:style>
  <w:style w:type="character" w:customStyle="1" w:styleId="UnresolvedMention">
    <w:name w:val="Unresolved Mention"/>
    <w:uiPriority w:val="99"/>
    <w:semiHidden/>
    <w:unhideWhenUsed/>
    <w:rsid w:val="00A96E28"/>
    <w:rPr>
      <w:color w:val="808080"/>
      <w:shd w:val="clear" w:color="auto" w:fill="E6E6E6"/>
    </w:rPr>
  </w:style>
  <w:style w:type="table" w:styleId="Grigliatabella">
    <w:name w:val="Table Grid"/>
    <w:basedOn w:val="Tabellanormale"/>
    <w:uiPriority w:val="59"/>
    <w:rsid w:val="00A5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4B4B"/>
    <w:pPr>
      <w:widowControl w:val="0"/>
      <w:suppressAutoHyphens/>
      <w:autoSpaceDN w:val="0"/>
    </w:pPr>
    <w:rPr>
      <w:rFonts w:eastAsia="SimSun"/>
      <w:kern w:val="3"/>
      <w:sz w:val="24"/>
      <w:szCs w:val="24"/>
      <w:lang w:val="en-GB" w:eastAsia="hi-IN" w:bidi="hi-IN"/>
    </w:rPr>
  </w:style>
  <w:style w:type="paragraph" w:styleId="Paragrafoelenco">
    <w:name w:val="List Paragraph"/>
    <w:basedOn w:val="Normale"/>
    <w:uiPriority w:val="72"/>
    <w:qFormat/>
    <w:rsid w:val="00B94B4B"/>
    <w:pPr>
      <w:ind w:left="720"/>
      <w:contextualSpacing/>
    </w:pPr>
    <w:rPr>
      <w:rFonts w:cs="Mangal"/>
      <w:szCs w:val="21"/>
    </w:rPr>
  </w:style>
  <w:style w:type="paragraph" w:customStyle="1" w:styleId="TableContents">
    <w:name w:val="Table Contents"/>
    <w:basedOn w:val="Standard"/>
    <w:rsid w:val="00B94B4B"/>
    <w:pPr>
      <w:suppressLineNumbers/>
    </w:pPr>
  </w:style>
  <w:style w:type="paragraph" w:customStyle="1" w:styleId="Paragrafoelenchi">
    <w:name w:val="Paragrafo elenchi"/>
    <w:basedOn w:val="Standard"/>
    <w:rsid w:val="00B94B4B"/>
    <w:rPr>
      <w:rFonts w:eastAsia="Times New Roman"/>
      <w:sz w:val="21"/>
    </w:rPr>
  </w:style>
  <w:style w:type="character" w:customStyle="1" w:styleId="TestonotadichiusuraCarattere">
    <w:name w:val="Testo nota di chiusura Carattere"/>
    <w:basedOn w:val="Carpredefinitoparagrafo"/>
    <w:link w:val="Testonotadichiusura"/>
    <w:rsid w:val="00990904"/>
    <w:rPr>
      <w:rFonts w:eastAsia="SimSun"/>
      <w:kern w:val="1"/>
      <w:lang w:val="en-GB" w:eastAsia="hi-IN" w:bidi="hi-IN"/>
    </w:rPr>
  </w:style>
  <w:style w:type="character" w:styleId="Testosegnaposto">
    <w:name w:val="Placeholder Text"/>
    <w:basedOn w:val="Carpredefinitoparagrafo"/>
    <w:uiPriority w:val="99"/>
    <w:unhideWhenUsed/>
    <w:rsid w:val="005C1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2643">
      <w:bodyDiv w:val="1"/>
      <w:marLeft w:val="0"/>
      <w:marRight w:val="0"/>
      <w:marTop w:val="0"/>
      <w:marBottom w:val="0"/>
      <w:divBdr>
        <w:top w:val="none" w:sz="0" w:space="0" w:color="auto"/>
        <w:left w:val="none" w:sz="0" w:space="0" w:color="auto"/>
        <w:bottom w:val="none" w:sz="0" w:space="0" w:color="auto"/>
        <w:right w:val="none" w:sz="0" w:space="0" w:color="auto"/>
      </w:divBdr>
    </w:div>
    <w:div w:id="421993366">
      <w:bodyDiv w:val="1"/>
      <w:marLeft w:val="0"/>
      <w:marRight w:val="0"/>
      <w:marTop w:val="0"/>
      <w:marBottom w:val="0"/>
      <w:divBdr>
        <w:top w:val="none" w:sz="0" w:space="0" w:color="auto"/>
        <w:left w:val="none" w:sz="0" w:space="0" w:color="auto"/>
        <w:bottom w:val="none" w:sz="0" w:space="0" w:color="auto"/>
        <w:right w:val="none" w:sz="0" w:space="0" w:color="auto"/>
      </w:divBdr>
    </w:div>
    <w:div w:id="547882443">
      <w:bodyDiv w:val="1"/>
      <w:marLeft w:val="0"/>
      <w:marRight w:val="0"/>
      <w:marTop w:val="0"/>
      <w:marBottom w:val="0"/>
      <w:divBdr>
        <w:top w:val="none" w:sz="0" w:space="0" w:color="auto"/>
        <w:left w:val="none" w:sz="0" w:space="0" w:color="auto"/>
        <w:bottom w:val="none" w:sz="0" w:space="0" w:color="auto"/>
        <w:right w:val="none" w:sz="0" w:space="0" w:color="auto"/>
      </w:divBdr>
    </w:div>
    <w:div w:id="723287358">
      <w:bodyDiv w:val="1"/>
      <w:marLeft w:val="0"/>
      <w:marRight w:val="0"/>
      <w:marTop w:val="0"/>
      <w:marBottom w:val="0"/>
      <w:divBdr>
        <w:top w:val="none" w:sz="0" w:space="0" w:color="auto"/>
        <w:left w:val="none" w:sz="0" w:space="0" w:color="auto"/>
        <w:bottom w:val="none" w:sz="0" w:space="0" w:color="auto"/>
        <w:right w:val="none" w:sz="0" w:space="0" w:color="auto"/>
      </w:divBdr>
    </w:div>
    <w:div w:id="727538314">
      <w:bodyDiv w:val="1"/>
      <w:marLeft w:val="0"/>
      <w:marRight w:val="0"/>
      <w:marTop w:val="0"/>
      <w:marBottom w:val="0"/>
      <w:divBdr>
        <w:top w:val="none" w:sz="0" w:space="0" w:color="auto"/>
        <w:left w:val="none" w:sz="0" w:space="0" w:color="auto"/>
        <w:bottom w:val="none" w:sz="0" w:space="0" w:color="auto"/>
        <w:right w:val="none" w:sz="0" w:space="0" w:color="auto"/>
      </w:divBdr>
    </w:div>
    <w:div w:id="850874097">
      <w:bodyDiv w:val="1"/>
      <w:marLeft w:val="0"/>
      <w:marRight w:val="0"/>
      <w:marTop w:val="0"/>
      <w:marBottom w:val="0"/>
      <w:divBdr>
        <w:top w:val="none" w:sz="0" w:space="0" w:color="auto"/>
        <w:left w:val="none" w:sz="0" w:space="0" w:color="auto"/>
        <w:bottom w:val="none" w:sz="0" w:space="0" w:color="auto"/>
        <w:right w:val="none" w:sz="0" w:space="0" w:color="auto"/>
      </w:divBdr>
    </w:div>
    <w:div w:id="990527685">
      <w:bodyDiv w:val="1"/>
      <w:marLeft w:val="0"/>
      <w:marRight w:val="0"/>
      <w:marTop w:val="0"/>
      <w:marBottom w:val="0"/>
      <w:divBdr>
        <w:top w:val="none" w:sz="0" w:space="0" w:color="auto"/>
        <w:left w:val="none" w:sz="0" w:space="0" w:color="auto"/>
        <w:bottom w:val="none" w:sz="0" w:space="0" w:color="auto"/>
        <w:right w:val="none" w:sz="0" w:space="0" w:color="auto"/>
      </w:divBdr>
    </w:div>
    <w:div w:id="1387220330">
      <w:bodyDiv w:val="1"/>
      <w:marLeft w:val="0"/>
      <w:marRight w:val="0"/>
      <w:marTop w:val="0"/>
      <w:marBottom w:val="0"/>
      <w:divBdr>
        <w:top w:val="none" w:sz="0" w:space="0" w:color="auto"/>
        <w:left w:val="none" w:sz="0" w:space="0" w:color="auto"/>
        <w:bottom w:val="none" w:sz="0" w:space="0" w:color="auto"/>
        <w:right w:val="none" w:sz="0" w:space="0" w:color="auto"/>
      </w:divBdr>
    </w:div>
    <w:div w:id="1404984113">
      <w:bodyDiv w:val="1"/>
      <w:marLeft w:val="0"/>
      <w:marRight w:val="0"/>
      <w:marTop w:val="0"/>
      <w:marBottom w:val="0"/>
      <w:divBdr>
        <w:top w:val="none" w:sz="0" w:space="0" w:color="auto"/>
        <w:left w:val="none" w:sz="0" w:space="0" w:color="auto"/>
        <w:bottom w:val="none" w:sz="0" w:space="0" w:color="auto"/>
        <w:right w:val="none" w:sz="0" w:space="0" w:color="auto"/>
      </w:divBdr>
    </w:div>
    <w:div w:id="1432630900">
      <w:bodyDiv w:val="1"/>
      <w:marLeft w:val="0"/>
      <w:marRight w:val="0"/>
      <w:marTop w:val="0"/>
      <w:marBottom w:val="0"/>
      <w:divBdr>
        <w:top w:val="none" w:sz="0" w:space="0" w:color="auto"/>
        <w:left w:val="none" w:sz="0" w:space="0" w:color="auto"/>
        <w:bottom w:val="none" w:sz="0" w:space="0" w:color="auto"/>
        <w:right w:val="none" w:sz="0" w:space="0" w:color="auto"/>
      </w:divBdr>
    </w:div>
    <w:div w:id="1528982395">
      <w:bodyDiv w:val="1"/>
      <w:marLeft w:val="0"/>
      <w:marRight w:val="0"/>
      <w:marTop w:val="0"/>
      <w:marBottom w:val="0"/>
      <w:divBdr>
        <w:top w:val="none" w:sz="0" w:space="0" w:color="auto"/>
        <w:left w:val="none" w:sz="0" w:space="0" w:color="auto"/>
        <w:bottom w:val="none" w:sz="0" w:space="0" w:color="auto"/>
        <w:right w:val="none" w:sz="0" w:space="0" w:color="auto"/>
      </w:divBdr>
    </w:div>
    <w:div w:id="1602176755">
      <w:bodyDiv w:val="1"/>
      <w:marLeft w:val="0"/>
      <w:marRight w:val="0"/>
      <w:marTop w:val="0"/>
      <w:marBottom w:val="0"/>
      <w:divBdr>
        <w:top w:val="none" w:sz="0" w:space="0" w:color="auto"/>
        <w:left w:val="none" w:sz="0" w:space="0" w:color="auto"/>
        <w:bottom w:val="none" w:sz="0" w:space="0" w:color="auto"/>
        <w:right w:val="none" w:sz="0" w:space="0" w:color="auto"/>
      </w:divBdr>
    </w:div>
    <w:div w:id="1710570618">
      <w:bodyDiv w:val="1"/>
      <w:marLeft w:val="0"/>
      <w:marRight w:val="0"/>
      <w:marTop w:val="0"/>
      <w:marBottom w:val="0"/>
      <w:divBdr>
        <w:top w:val="none" w:sz="0" w:space="0" w:color="auto"/>
        <w:left w:val="none" w:sz="0" w:space="0" w:color="auto"/>
        <w:bottom w:val="none" w:sz="0" w:space="0" w:color="auto"/>
        <w:right w:val="none" w:sz="0" w:space="0" w:color="auto"/>
      </w:divBdr>
    </w:div>
    <w:div w:id="17713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6FA2-B22C-4DC7-9314-1C1FCBF6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1950</Words>
  <Characters>11120</Characters>
  <Application>Microsoft Office Word</Application>
  <DocSecurity>0</DocSecurity>
  <Lines>92</Lines>
  <Paragraphs>26</Paragraphs>
  <ScaleCrop>false</ScaleCrop>
  <HeadingPairs>
    <vt:vector size="6" baseType="variant">
      <vt:variant>
        <vt:lpstr>Titolo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CIKT FSS MU</Company>
  <LinksUpToDate>false</LinksUpToDate>
  <CharactersWithSpaces>13044</CharactersWithSpaces>
  <SharedDoc>false</SharedDoc>
  <HLinks>
    <vt:vector size="6" baseType="variant">
      <vt:variant>
        <vt:i4>5963854</vt:i4>
      </vt:variant>
      <vt:variant>
        <vt:i4>0</vt:i4>
      </vt:variant>
      <vt:variant>
        <vt:i4>0</vt:i4>
      </vt:variant>
      <vt:variant>
        <vt:i4>5</vt:i4>
      </vt:variant>
      <vt:variant>
        <vt:lpwstr>https://doi.org/10.1016/j.sbspro.2013.10.186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Chytilek</dc:creator>
  <cp:lastModifiedBy>Giuseppe</cp:lastModifiedBy>
  <cp:revision>3</cp:revision>
  <cp:lastPrinted>2018-03-15T08:34:00Z</cp:lastPrinted>
  <dcterms:created xsi:type="dcterms:W3CDTF">2018-03-15T17:38:00Z</dcterms:created>
  <dcterms:modified xsi:type="dcterms:W3CDTF">2018-06-11T09:47:00Z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CIKT FSS 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